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DE8B" w14:textId="77777777" w:rsidR="00256245" w:rsidRDefault="00C63BD1" w:rsidP="00935D66">
      <w:pPr>
        <w:jc w:val="right"/>
      </w:pPr>
      <w:r>
        <w:rPr>
          <w:noProof/>
          <w:lang w:eastAsia="en-GB"/>
        </w:rPr>
        <mc:AlternateContent>
          <mc:Choice Requires="wps">
            <w:drawing>
              <wp:anchor distT="0" distB="0" distL="114300" distR="114300" simplePos="0" relativeHeight="251622400" behindDoc="1" locked="0" layoutInCell="1" allowOverlap="1" wp14:anchorId="400F6CCC" wp14:editId="2ACD9AD6">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1DC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75404B6A" w14:textId="77777777" w:rsidR="008878D6" w:rsidRDefault="00C63BD1" w:rsidP="00C63BD1">
      <w:pPr>
        <w:pStyle w:val="Title"/>
        <w:jc w:val="right"/>
      </w:pPr>
      <w:r w:rsidRPr="00C63BD1">
        <w:rPr>
          <w:rFonts w:asciiTheme="minorHAnsi" w:hAnsiTheme="minorHAnsi" w:cstheme="minorHAnsi"/>
          <w:sz w:val="72"/>
          <w:szCs w:val="72"/>
        </w:rPr>
        <w:t>RESOURCE</w:t>
      </w:r>
    </w:p>
    <w:p w14:paraId="3E9A284E" w14:textId="77777777" w:rsidR="008878D6" w:rsidRDefault="008878D6" w:rsidP="00A536BF">
      <w:pPr>
        <w:pStyle w:val="Title"/>
      </w:pPr>
    </w:p>
    <w:p w14:paraId="3B09097C" w14:textId="77777777" w:rsidR="008878D6" w:rsidRDefault="008878D6" w:rsidP="00A536BF">
      <w:pPr>
        <w:pStyle w:val="Title"/>
      </w:pPr>
    </w:p>
    <w:p w14:paraId="64BDA905" w14:textId="77777777" w:rsidR="008878D6" w:rsidRDefault="008878D6" w:rsidP="00A536BF">
      <w:pPr>
        <w:pStyle w:val="Title"/>
      </w:pPr>
    </w:p>
    <w:p w14:paraId="5B0A0FE3" w14:textId="77777777" w:rsidR="008878D6" w:rsidRDefault="008878D6" w:rsidP="00A536BF">
      <w:pPr>
        <w:pStyle w:val="Title"/>
      </w:pPr>
    </w:p>
    <w:p w14:paraId="2C1066F6" w14:textId="77777777" w:rsidR="008B2B98" w:rsidRPr="008878D6" w:rsidRDefault="00AA7632" w:rsidP="008878D6">
      <w:pPr>
        <w:pStyle w:val="Title"/>
      </w:pPr>
      <w:r>
        <w:t>Reading Exponential Graphs</w:t>
      </w:r>
    </w:p>
    <w:p w14:paraId="0C4AA9A3" w14:textId="77777777" w:rsidR="008B2B98" w:rsidRDefault="008B2B98" w:rsidP="00DC6DC1">
      <w:pPr>
        <w:pStyle w:val="NoSpacing"/>
        <w:spacing w:after="120"/>
        <w:rPr>
          <w:color w:val="313E47" w:themeColor="text1"/>
          <w:sz w:val="28"/>
          <w:szCs w:val="28"/>
        </w:rPr>
      </w:pPr>
    </w:p>
    <w:p w14:paraId="275A8385" w14:textId="77777777" w:rsidR="00DC6DC1" w:rsidRDefault="00DC6DC1" w:rsidP="00DC6DC1">
      <w:pPr>
        <w:pStyle w:val="NoSpacing"/>
        <w:spacing w:after="120"/>
        <w:rPr>
          <w:color w:val="313E47" w:themeColor="text1"/>
          <w:sz w:val="28"/>
          <w:szCs w:val="28"/>
          <w:lang w:val="en-GB"/>
        </w:rPr>
      </w:pPr>
      <w:r w:rsidRPr="00EB4B55">
        <w:rPr>
          <w:b/>
          <w:bCs/>
          <w:color w:val="313E47" w:themeColor="text1"/>
          <w:sz w:val="28"/>
          <w:szCs w:val="28"/>
        </w:rPr>
        <w:t>Learning Level:</w:t>
      </w:r>
      <w:r>
        <w:rPr>
          <w:color w:val="313E47" w:themeColor="text1"/>
          <w:sz w:val="28"/>
          <w:szCs w:val="28"/>
        </w:rPr>
        <w:t xml:space="preserve"> </w:t>
      </w:r>
      <w:r w:rsidR="00AA7632">
        <w:rPr>
          <w:color w:val="313E47" w:themeColor="text1"/>
          <w:sz w:val="28"/>
          <w:szCs w:val="28"/>
          <w:lang w:val="en-GB"/>
        </w:rPr>
        <w:t>Third Level (S1-S3), Senior Phase (S4-S6)</w:t>
      </w:r>
    </w:p>
    <w:p w14:paraId="56744CB9" w14:textId="77777777" w:rsidR="007522A6" w:rsidRPr="007522A6" w:rsidRDefault="007522A6" w:rsidP="00DC6DC1">
      <w:pPr>
        <w:pStyle w:val="NoSpacing"/>
        <w:spacing w:after="120"/>
        <w:rPr>
          <w:color w:val="313E47" w:themeColor="text1"/>
          <w:sz w:val="28"/>
          <w:szCs w:val="28"/>
        </w:rPr>
      </w:pPr>
      <w:r w:rsidRPr="007522A6">
        <w:rPr>
          <w:b/>
          <w:color w:val="313E47" w:themeColor="text1"/>
          <w:sz w:val="28"/>
          <w:szCs w:val="28"/>
          <w:lang w:val="en-GB"/>
        </w:rPr>
        <w:t xml:space="preserve">PPDAC </w:t>
      </w:r>
      <w:r>
        <w:rPr>
          <w:b/>
          <w:color w:val="313E47" w:themeColor="text1"/>
          <w:sz w:val="28"/>
          <w:szCs w:val="28"/>
          <w:lang w:val="en-GB"/>
        </w:rPr>
        <w:t>Framework</w:t>
      </w:r>
      <w:r w:rsidRPr="007522A6">
        <w:rPr>
          <w:b/>
          <w:color w:val="313E47" w:themeColor="text1"/>
          <w:sz w:val="28"/>
          <w:szCs w:val="28"/>
          <w:lang w:val="en-GB"/>
        </w:rPr>
        <w:t>:</w:t>
      </w:r>
      <w:r>
        <w:rPr>
          <w:b/>
          <w:color w:val="313E47" w:themeColor="text1"/>
          <w:sz w:val="28"/>
          <w:szCs w:val="28"/>
          <w:lang w:val="en-GB"/>
        </w:rPr>
        <w:t xml:space="preserve"> </w:t>
      </w:r>
      <w:proofErr w:type="spellStart"/>
      <w:r>
        <w:rPr>
          <w:color w:val="313E47" w:themeColor="text1"/>
          <w:sz w:val="28"/>
          <w:szCs w:val="28"/>
          <w:lang w:val="en-GB"/>
        </w:rPr>
        <w:t>Data|Analysis|Conclusion</w:t>
      </w:r>
      <w:proofErr w:type="spellEnd"/>
    </w:p>
    <w:p w14:paraId="3C61C902" w14:textId="77777777"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Curricular Area:</w:t>
      </w:r>
      <w:r w:rsidR="00256245" w:rsidRPr="00EB4B55">
        <w:rPr>
          <w:b/>
          <w:bCs/>
          <w:color w:val="313E47" w:themeColor="text1"/>
          <w:sz w:val="28"/>
          <w:szCs w:val="28"/>
        </w:rPr>
        <w:t xml:space="preserve"> </w:t>
      </w:r>
      <w:proofErr w:type="spellStart"/>
      <w:r w:rsidR="00E159C0">
        <w:rPr>
          <w:color w:val="313E47" w:themeColor="text1"/>
          <w:sz w:val="28"/>
          <w:szCs w:val="28"/>
        </w:rPr>
        <w:t>Maths</w:t>
      </w:r>
      <w:proofErr w:type="spellEnd"/>
      <w:r w:rsidR="00E159C0">
        <w:rPr>
          <w:color w:val="313E47" w:themeColor="text1"/>
          <w:sz w:val="28"/>
          <w:szCs w:val="28"/>
        </w:rPr>
        <w:t xml:space="preserve"> &amp; Numeracy, Sciences</w:t>
      </w:r>
    </w:p>
    <w:p w14:paraId="0E69390E" w14:textId="77777777"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Duration:</w:t>
      </w:r>
      <w:r w:rsidR="00AA7632">
        <w:rPr>
          <w:b/>
          <w:bCs/>
          <w:color w:val="313E47" w:themeColor="text1"/>
          <w:sz w:val="28"/>
          <w:szCs w:val="28"/>
        </w:rPr>
        <w:t xml:space="preserve"> </w:t>
      </w:r>
      <w:r w:rsidR="00AA7632" w:rsidRPr="00AA7632">
        <w:rPr>
          <w:bCs/>
          <w:color w:val="313E47" w:themeColor="text1"/>
          <w:sz w:val="28"/>
          <w:szCs w:val="28"/>
        </w:rPr>
        <w:t>1 hour</w:t>
      </w:r>
    </w:p>
    <w:p w14:paraId="75BE9411" w14:textId="222DEDD2" w:rsidR="00EB4B55" w:rsidRDefault="00DC6DC1" w:rsidP="00256245">
      <w:pPr>
        <w:pStyle w:val="NoSpacing"/>
        <w:spacing w:after="120"/>
        <w:rPr>
          <w:color w:val="313E47" w:themeColor="text1"/>
          <w:sz w:val="28"/>
          <w:szCs w:val="28"/>
        </w:rPr>
      </w:pPr>
      <w:r w:rsidRPr="00EB4B55">
        <w:rPr>
          <w:b/>
          <w:bCs/>
          <w:color w:val="313E47" w:themeColor="text1"/>
          <w:sz w:val="28"/>
          <w:szCs w:val="28"/>
        </w:rPr>
        <w:t>Materials:</w:t>
      </w:r>
      <w:r w:rsidR="00256245">
        <w:rPr>
          <w:color w:val="313E47" w:themeColor="text1"/>
          <w:sz w:val="28"/>
          <w:szCs w:val="28"/>
        </w:rPr>
        <w:t xml:space="preserve"> </w:t>
      </w:r>
      <w:r w:rsidR="00AA7632" w:rsidRPr="00AA7632">
        <w:rPr>
          <w:color w:val="313E47" w:themeColor="text1"/>
          <w:sz w:val="28"/>
          <w:szCs w:val="28"/>
        </w:rPr>
        <w:t>Computer/device with access to the internet</w:t>
      </w:r>
      <w:r w:rsidR="00AA7632">
        <w:rPr>
          <w:color w:val="313E47" w:themeColor="text1"/>
          <w:sz w:val="28"/>
          <w:szCs w:val="28"/>
        </w:rPr>
        <w:t>, Map of Tanzania</w:t>
      </w:r>
    </w:p>
    <w:p w14:paraId="2B43430B" w14:textId="266D8BD5" w:rsidR="00733E7C" w:rsidRDefault="00D9351B" w:rsidP="008878D6">
      <w:pPr>
        <w:pStyle w:val="NoSpacing"/>
        <w:spacing w:after="120"/>
        <w:jc w:val="right"/>
      </w:pPr>
      <w:r>
        <w:rPr>
          <w:noProof/>
          <w:lang w:val="en-GB" w:eastAsia="en-GB"/>
        </w:rPr>
        <w:drawing>
          <wp:anchor distT="0" distB="0" distL="114300" distR="114300" simplePos="0" relativeHeight="251744256" behindDoc="0" locked="0" layoutInCell="1" allowOverlap="1" wp14:anchorId="159A010E" wp14:editId="34ED0BDC">
            <wp:simplePos x="0" y="0"/>
            <wp:positionH relativeFrom="column">
              <wp:posOffset>2916235</wp:posOffset>
            </wp:positionH>
            <wp:positionV relativeFrom="paragraph">
              <wp:posOffset>247015</wp:posOffset>
            </wp:positionV>
            <wp:extent cx="1614488" cy="1403957"/>
            <wp:effectExtent l="0" t="0" r="5080" b="635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4488" cy="1403957"/>
                    </a:xfrm>
                    <a:prstGeom prst="rect">
                      <a:avLst/>
                    </a:prstGeom>
                  </pic:spPr>
                </pic:pic>
              </a:graphicData>
            </a:graphic>
          </wp:anchor>
        </w:drawing>
      </w:r>
      <w:r>
        <w:rPr>
          <w:noProof/>
          <w:lang w:val="en-GB" w:eastAsia="en-GB"/>
        </w:rPr>
        <w:drawing>
          <wp:anchor distT="0" distB="0" distL="114300" distR="114300" simplePos="0" relativeHeight="251745280" behindDoc="0" locked="0" layoutInCell="1" allowOverlap="1" wp14:anchorId="7D2F5A5F" wp14:editId="637A623A">
            <wp:simplePos x="0" y="0"/>
            <wp:positionH relativeFrom="column">
              <wp:posOffset>1318895</wp:posOffset>
            </wp:positionH>
            <wp:positionV relativeFrom="paragraph">
              <wp:posOffset>241935</wp:posOffset>
            </wp:positionV>
            <wp:extent cx="1411605" cy="1392555"/>
            <wp:effectExtent l="0" t="0" r="0" b="0"/>
            <wp:wrapSquare wrapText="bothSides"/>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1605" cy="1392555"/>
                    </a:xfrm>
                    <a:prstGeom prst="rect">
                      <a:avLst/>
                    </a:prstGeom>
                  </pic:spPr>
                </pic:pic>
              </a:graphicData>
            </a:graphic>
          </wp:anchor>
        </w:drawing>
      </w:r>
    </w:p>
    <w:p w14:paraId="4E6FC201" w14:textId="3F058AC5" w:rsidR="00EB4B55" w:rsidRPr="008878D6" w:rsidRDefault="00D9351B" w:rsidP="008878D6">
      <w:pPr>
        <w:pStyle w:val="NoSpacing"/>
        <w:spacing w:after="120"/>
        <w:jc w:val="right"/>
        <w:rPr>
          <w:color w:val="313E47" w:themeColor="text1"/>
          <w:sz w:val="28"/>
          <w:szCs w:val="28"/>
        </w:rPr>
        <w:sectPr w:rsidR="00EB4B55" w:rsidRPr="008878D6" w:rsidSect="008878D6">
          <w:footerReference w:type="default" r:id="rId13"/>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lang w:val="en-GB" w:eastAsia="en-GB"/>
        </w:rPr>
        <w:drawing>
          <wp:anchor distT="0" distB="0" distL="114300" distR="114300" simplePos="0" relativeHeight="251743232" behindDoc="0" locked="0" layoutInCell="1" allowOverlap="1" wp14:anchorId="615C0836" wp14:editId="67CE21D4">
            <wp:simplePos x="0" y="0"/>
            <wp:positionH relativeFrom="column">
              <wp:posOffset>4769167</wp:posOffset>
            </wp:positionH>
            <wp:positionV relativeFrom="paragraph">
              <wp:posOffset>3522345</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r w:rsidR="007C6226">
        <w:rPr>
          <w:noProof/>
          <w:lang w:val="en-GB" w:eastAsia="en-GB"/>
        </w:rPr>
        <mc:AlternateContent>
          <mc:Choice Requires="wps">
            <w:drawing>
              <wp:anchor distT="0" distB="0" distL="114300" distR="114300" simplePos="0" relativeHeight="251657216" behindDoc="0" locked="0" layoutInCell="1" allowOverlap="1" wp14:anchorId="6BB80BFF" wp14:editId="0849DB4A">
                <wp:simplePos x="0" y="0"/>
                <wp:positionH relativeFrom="column">
                  <wp:posOffset>-569595</wp:posOffset>
                </wp:positionH>
                <wp:positionV relativeFrom="paragraph">
                  <wp:posOffset>3535045</wp:posOffset>
                </wp:positionV>
                <wp:extent cx="6015037"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5037"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DD55" id="Rectangle 21" o:spid="_x0000_s1026" style="position:absolute;margin-left:-44.85pt;margin-top:278.35pt;width:473.6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" fillcolor="#479fa3 [3204]" stroked="f"/>
            </w:pict>
          </mc:Fallback>
        </mc:AlternateContent>
      </w:r>
      <w:r w:rsidR="00DC6DC1">
        <w:br w:type="page"/>
      </w:r>
    </w:p>
    <w:p w14:paraId="3072855E" w14:textId="77777777" w:rsidR="008878D6" w:rsidRDefault="008878D6" w:rsidP="00201B26">
      <w:pPr>
        <w:pStyle w:val="Heading1"/>
        <w:spacing w:after="240"/>
        <w:rPr>
          <w:color w:val="313E47" w:themeColor="text1"/>
        </w:rPr>
      </w:pPr>
    </w:p>
    <w:p w14:paraId="34733B4B" w14:textId="77777777" w:rsidR="00E159C0" w:rsidRDefault="00E159C0" w:rsidP="002B3B32">
      <w:pPr>
        <w:pStyle w:val="Heading1"/>
        <w:spacing w:after="240"/>
      </w:pPr>
      <w:r>
        <w:t>Introduction</w:t>
      </w:r>
    </w:p>
    <w:p w14:paraId="59125921" w14:textId="3FCF22CB" w:rsidR="00E159C0" w:rsidRPr="002B3B32" w:rsidRDefault="00E159C0" w:rsidP="002B3B32">
      <w:pPr>
        <w:spacing w:line="360" w:lineRule="auto"/>
        <w:rPr>
          <w:sz w:val="24"/>
          <w:szCs w:val="24"/>
        </w:rPr>
      </w:pPr>
      <w:r w:rsidRPr="002B3B32">
        <w:rPr>
          <w:sz w:val="24"/>
          <w:szCs w:val="24"/>
        </w:rPr>
        <w:t>This activity examines exponential and logistic growth and asks students to analyse the factors that influence population growth by interpreting data. The activity is intended for senior school</w:t>
      </w:r>
      <w:r w:rsidR="002B3B32">
        <w:rPr>
          <w:sz w:val="24"/>
          <w:szCs w:val="24"/>
        </w:rPr>
        <w:t xml:space="preserve"> </w:t>
      </w:r>
      <w:r w:rsidRPr="002B3B32">
        <w:rPr>
          <w:sz w:val="24"/>
          <w:szCs w:val="24"/>
        </w:rPr>
        <w:t>biology and maths learners.  By the end of the activity, students will be able to distinguish between exponential and logistic growth, identify carrying capacity, distinguish between density-dependent and density-independent limiting factors, apply the population models to data sets, and determine carrying capacity from population data. Students will also apply their knowledge of population growth to the human population on Earth.</w:t>
      </w:r>
    </w:p>
    <w:p w14:paraId="2FF23835" w14:textId="77777777" w:rsidR="00E159C0" w:rsidRPr="002B3B32" w:rsidRDefault="00E159C0" w:rsidP="002B3B32">
      <w:pPr>
        <w:spacing w:line="360" w:lineRule="auto"/>
        <w:rPr>
          <w:sz w:val="24"/>
          <w:szCs w:val="24"/>
        </w:rPr>
      </w:pPr>
      <w:r w:rsidRPr="002B3B32">
        <w:rPr>
          <w:sz w:val="24"/>
          <w:szCs w:val="24"/>
        </w:rPr>
        <w:t>Learners should understand the following before completing these activities:</w:t>
      </w:r>
    </w:p>
    <w:p w14:paraId="7A630E56" w14:textId="77777777" w:rsidR="00E159C0" w:rsidRPr="002B3B32" w:rsidRDefault="00E159C0" w:rsidP="002B3B32">
      <w:pPr>
        <w:pStyle w:val="ListParagraph"/>
        <w:numPr>
          <w:ilvl w:val="0"/>
          <w:numId w:val="11"/>
        </w:numPr>
        <w:spacing w:line="360" w:lineRule="auto"/>
        <w:rPr>
          <w:sz w:val="24"/>
          <w:szCs w:val="24"/>
        </w:rPr>
      </w:pPr>
      <w:r w:rsidRPr="002B3B32">
        <w:rPr>
          <w:sz w:val="24"/>
          <w:szCs w:val="24"/>
        </w:rPr>
        <w:t xml:space="preserve">Levels of organization, including organism, population, and ecosystem </w:t>
      </w:r>
    </w:p>
    <w:p w14:paraId="4529E537" w14:textId="77777777" w:rsidR="00E159C0" w:rsidRPr="002B3B32" w:rsidRDefault="00E159C0" w:rsidP="002B3B32">
      <w:pPr>
        <w:pStyle w:val="ListParagraph"/>
        <w:numPr>
          <w:ilvl w:val="0"/>
          <w:numId w:val="11"/>
        </w:numPr>
        <w:spacing w:line="360" w:lineRule="auto"/>
        <w:rPr>
          <w:sz w:val="24"/>
          <w:szCs w:val="24"/>
        </w:rPr>
      </w:pPr>
      <w:r w:rsidRPr="002B3B32">
        <w:rPr>
          <w:sz w:val="24"/>
          <w:szCs w:val="24"/>
        </w:rPr>
        <w:t>Interactions of biotic and abiotic factors (basic)</w:t>
      </w:r>
    </w:p>
    <w:p w14:paraId="734B3F13" w14:textId="62DDEC11" w:rsidR="00E159C0" w:rsidRDefault="00E159C0" w:rsidP="002B3B32">
      <w:pPr>
        <w:pStyle w:val="ListParagraph"/>
        <w:numPr>
          <w:ilvl w:val="0"/>
          <w:numId w:val="11"/>
        </w:numPr>
        <w:spacing w:line="360" w:lineRule="auto"/>
        <w:rPr>
          <w:sz w:val="24"/>
          <w:szCs w:val="24"/>
        </w:rPr>
      </w:pPr>
      <w:r w:rsidRPr="002B3B32">
        <w:rPr>
          <w:sz w:val="24"/>
          <w:szCs w:val="24"/>
        </w:rPr>
        <w:t>Simple mathematical functions and relationship between x and y (modelling)</w:t>
      </w:r>
    </w:p>
    <w:p w14:paraId="7C08888D" w14:textId="22C3162D" w:rsidR="00D9351B" w:rsidRDefault="00D9351B" w:rsidP="00D9351B">
      <w:pPr>
        <w:pStyle w:val="Heading1"/>
      </w:pPr>
      <w:r w:rsidRPr="00EB4B55">
        <w:t>Lesson Objectives</w:t>
      </w:r>
    </w:p>
    <w:p w14:paraId="6E6B8C0C" w14:textId="77777777" w:rsidR="00D9351B" w:rsidRPr="00D9351B" w:rsidRDefault="00D9351B" w:rsidP="00D9351B">
      <w:pPr>
        <w:pStyle w:val="NoSpacing"/>
        <w:numPr>
          <w:ilvl w:val="0"/>
          <w:numId w:val="10"/>
        </w:numPr>
        <w:spacing w:after="120"/>
        <w:rPr>
          <w:bCs/>
          <w:color w:val="313E47" w:themeColor="text1"/>
          <w:sz w:val="24"/>
          <w:szCs w:val="24"/>
        </w:rPr>
      </w:pPr>
      <w:r w:rsidRPr="00D9351B">
        <w:rPr>
          <w:bCs/>
          <w:color w:val="313E47" w:themeColor="text1"/>
          <w:sz w:val="24"/>
          <w:szCs w:val="24"/>
        </w:rPr>
        <w:t>Learn to make predictions and compare predictions to real data</w:t>
      </w:r>
    </w:p>
    <w:p w14:paraId="2EE887E5" w14:textId="77777777" w:rsidR="00D9351B" w:rsidRPr="00D9351B" w:rsidRDefault="00D9351B" w:rsidP="00D9351B">
      <w:pPr>
        <w:pStyle w:val="NoSpacing"/>
        <w:numPr>
          <w:ilvl w:val="0"/>
          <w:numId w:val="10"/>
        </w:numPr>
        <w:spacing w:after="120"/>
        <w:rPr>
          <w:bCs/>
          <w:color w:val="313E47" w:themeColor="text1"/>
          <w:sz w:val="24"/>
          <w:szCs w:val="24"/>
        </w:rPr>
      </w:pPr>
      <w:r w:rsidRPr="00D9351B">
        <w:rPr>
          <w:bCs/>
          <w:color w:val="313E47" w:themeColor="text1"/>
          <w:sz w:val="24"/>
          <w:szCs w:val="24"/>
        </w:rPr>
        <w:t>Learn to distinguish between examples of density-dependent and density independent factors</w:t>
      </w:r>
    </w:p>
    <w:p w14:paraId="29B22672" w14:textId="77777777" w:rsidR="00D9351B" w:rsidRPr="00D9351B" w:rsidRDefault="00D9351B" w:rsidP="00D9351B">
      <w:pPr>
        <w:pStyle w:val="NoSpacing"/>
        <w:numPr>
          <w:ilvl w:val="0"/>
          <w:numId w:val="10"/>
        </w:numPr>
        <w:spacing w:after="120"/>
        <w:rPr>
          <w:bCs/>
          <w:color w:val="313E47" w:themeColor="text1"/>
          <w:sz w:val="24"/>
          <w:szCs w:val="24"/>
        </w:rPr>
      </w:pPr>
      <w:r w:rsidRPr="00D9351B">
        <w:rPr>
          <w:bCs/>
          <w:color w:val="313E47" w:themeColor="text1"/>
          <w:sz w:val="24"/>
          <w:szCs w:val="24"/>
        </w:rPr>
        <w:t>Learners can compare their predictions to real data</w:t>
      </w:r>
    </w:p>
    <w:p w14:paraId="3279BD7B" w14:textId="77777777" w:rsidR="00D9351B" w:rsidRPr="00D9351B" w:rsidRDefault="00D9351B" w:rsidP="00D9351B">
      <w:pPr>
        <w:pStyle w:val="NoSpacing"/>
        <w:numPr>
          <w:ilvl w:val="0"/>
          <w:numId w:val="10"/>
        </w:numPr>
        <w:spacing w:after="120"/>
        <w:rPr>
          <w:bCs/>
          <w:color w:val="313E47" w:themeColor="text1"/>
          <w:sz w:val="24"/>
          <w:szCs w:val="24"/>
        </w:rPr>
      </w:pPr>
      <w:r w:rsidRPr="00D9351B">
        <w:rPr>
          <w:bCs/>
          <w:color w:val="313E47" w:themeColor="text1"/>
          <w:sz w:val="24"/>
          <w:szCs w:val="24"/>
        </w:rPr>
        <w:t xml:space="preserve">Learners can apply mathematical models to real population sets </w:t>
      </w:r>
    </w:p>
    <w:p w14:paraId="76B6459A" w14:textId="77777777" w:rsidR="00D9351B" w:rsidRPr="00D9351B" w:rsidRDefault="00D9351B" w:rsidP="00D9351B">
      <w:pPr>
        <w:spacing w:line="360" w:lineRule="auto"/>
        <w:rPr>
          <w:sz w:val="24"/>
          <w:szCs w:val="24"/>
        </w:rPr>
      </w:pPr>
    </w:p>
    <w:p w14:paraId="28BFC2C6" w14:textId="77777777" w:rsidR="00E159C0" w:rsidRDefault="00E159C0" w:rsidP="002B3B32">
      <w:pPr>
        <w:pStyle w:val="Heading1"/>
        <w:spacing w:after="240"/>
      </w:pPr>
      <w:r>
        <w:t>Curriculum Links</w:t>
      </w:r>
    </w:p>
    <w:p w14:paraId="5F9FFDF8" w14:textId="77777777" w:rsidR="00E159C0" w:rsidRPr="002B3B32" w:rsidRDefault="00E159C0" w:rsidP="002B3B32">
      <w:pPr>
        <w:pStyle w:val="ListParagraph"/>
        <w:numPr>
          <w:ilvl w:val="0"/>
          <w:numId w:val="9"/>
        </w:numPr>
        <w:spacing w:line="360" w:lineRule="auto"/>
        <w:ind w:left="714" w:hanging="357"/>
        <w:rPr>
          <w:sz w:val="24"/>
          <w:szCs w:val="24"/>
        </w:rPr>
      </w:pPr>
      <w:r w:rsidRPr="002B3B32">
        <w:rPr>
          <w:b/>
          <w:sz w:val="24"/>
          <w:szCs w:val="24"/>
        </w:rPr>
        <w:t>MTH 4-13a</w:t>
      </w:r>
      <w:r w:rsidRPr="002B3B32">
        <w:rPr>
          <w:sz w:val="24"/>
          <w:szCs w:val="24"/>
        </w:rPr>
        <w:t xml:space="preserve"> Having explored how real-life situations can be modelled by number patterns, I can establish a number sequence to represent a physical or pictorial pattern, determine a general formula to describe the sequence, then use it to make evaluations and solve related problems.</w:t>
      </w:r>
    </w:p>
    <w:p w14:paraId="17DEFD58" w14:textId="77777777" w:rsidR="00E159C0" w:rsidRPr="002B3B32" w:rsidRDefault="00E159C0" w:rsidP="002B3B32">
      <w:pPr>
        <w:pStyle w:val="ListParagraph"/>
        <w:numPr>
          <w:ilvl w:val="0"/>
          <w:numId w:val="9"/>
        </w:numPr>
        <w:spacing w:line="360" w:lineRule="auto"/>
        <w:ind w:left="714" w:hanging="357"/>
        <w:rPr>
          <w:sz w:val="24"/>
          <w:szCs w:val="24"/>
        </w:rPr>
      </w:pPr>
      <w:r w:rsidRPr="002B3B32">
        <w:rPr>
          <w:b/>
          <w:sz w:val="24"/>
          <w:szCs w:val="24"/>
        </w:rPr>
        <w:t>MNU 4-20a</w:t>
      </w:r>
      <w:r w:rsidRPr="002B3B32">
        <w:rPr>
          <w:sz w:val="24"/>
          <w:szCs w:val="24"/>
        </w:rPr>
        <w:t xml:space="preserve"> I can evaluate and interpret raw and graphical data using a variety of methods, comment on relationships I observe within the data and communicate my findings to others.</w:t>
      </w:r>
    </w:p>
    <w:p w14:paraId="60A9E22C" w14:textId="77777777" w:rsidR="00E159C0" w:rsidRPr="002B3B32" w:rsidRDefault="00E159C0" w:rsidP="002B3B32">
      <w:pPr>
        <w:pStyle w:val="ListParagraph"/>
        <w:numPr>
          <w:ilvl w:val="0"/>
          <w:numId w:val="9"/>
        </w:numPr>
        <w:spacing w:line="360" w:lineRule="auto"/>
        <w:ind w:left="714" w:hanging="357"/>
        <w:rPr>
          <w:sz w:val="24"/>
          <w:szCs w:val="24"/>
        </w:rPr>
      </w:pPr>
      <w:r w:rsidRPr="002B3B32">
        <w:rPr>
          <w:b/>
          <w:sz w:val="24"/>
          <w:szCs w:val="24"/>
        </w:rPr>
        <w:t>SOC 4-14a</w:t>
      </w:r>
      <w:r w:rsidRPr="002B3B32">
        <w:rPr>
          <w:sz w:val="24"/>
          <w:szCs w:val="24"/>
        </w:rPr>
        <w:t xml:space="preserve"> I can use specialised maps and geographical information systems to identify patterns of human activity and physical processes.</w:t>
      </w:r>
    </w:p>
    <w:p w14:paraId="70569D94" w14:textId="77777777" w:rsidR="00E159C0" w:rsidRDefault="00E159C0" w:rsidP="002B3B32">
      <w:pPr>
        <w:pStyle w:val="Heading1"/>
        <w:spacing w:after="240"/>
      </w:pPr>
      <w:r>
        <w:lastRenderedPageBreak/>
        <w:t>Background Work</w:t>
      </w:r>
    </w:p>
    <w:p w14:paraId="45E830AD" w14:textId="77777777" w:rsidR="00E159C0" w:rsidRPr="002B3B32" w:rsidRDefault="00E159C0" w:rsidP="002B3B32">
      <w:pPr>
        <w:spacing w:line="360" w:lineRule="auto"/>
        <w:rPr>
          <w:sz w:val="24"/>
          <w:szCs w:val="24"/>
        </w:rPr>
      </w:pPr>
      <w:r w:rsidRPr="002B3B32">
        <w:rPr>
          <w:sz w:val="24"/>
          <w:szCs w:val="24"/>
        </w:rPr>
        <w:t>Prior to commencing this activity learners can (individually or in class) conduct background research and reading into:</w:t>
      </w:r>
    </w:p>
    <w:p w14:paraId="77A024B3" w14:textId="3AAC71FE" w:rsidR="00E159C0" w:rsidRPr="002B3B32" w:rsidRDefault="00E159C0" w:rsidP="002B3B32">
      <w:pPr>
        <w:pStyle w:val="ListParagraph"/>
        <w:numPr>
          <w:ilvl w:val="0"/>
          <w:numId w:val="6"/>
        </w:numPr>
        <w:spacing w:line="360" w:lineRule="auto"/>
        <w:rPr>
          <w:sz w:val="24"/>
          <w:szCs w:val="24"/>
        </w:rPr>
      </w:pPr>
      <w:r w:rsidRPr="002B3B32">
        <w:rPr>
          <w:sz w:val="24"/>
          <w:szCs w:val="24"/>
        </w:rPr>
        <w:t xml:space="preserve">Tanzania: where is it, understand more about </w:t>
      </w:r>
      <w:r w:rsidR="00F55146">
        <w:rPr>
          <w:sz w:val="24"/>
          <w:szCs w:val="24"/>
        </w:rPr>
        <w:t xml:space="preserve">the </w:t>
      </w:r>
      <w:r w:rsidRPr="002B3B32">
        <w:rPr>
          <w:sz w:val="24"/>
          <w:szCs w:val="24"/>
        </w:rPr>
        <w:t>ecology of Tanzania</w:t>
      </w:r>
    </w:p>
    <w:p w14:paraId="55ACEEA6" w14:textId="04FFFAC8" w:rsidR="00E159C0" w:rsidRPr="002B3B32" w:rsidRDefault="00E159C0" w:rsidP="002B3B32">
      <w:pPr>
        <w:pStyle w:val="ListParagraph"/>
        <w:numPr>
          <w:ilvl w:val="0"/>
          <w:numId w:val="6"/>
        </w:numPr>
        <w:spacing w:line="360" w:lineRule="auto"/>
        <w:rPr>
          <w:sz w:val="24"/>
          <w:szCs w:val="24"/>
        </w:rPr>
      </w:pPr>
      <w:r w:rsidRPr="002B3B32">
        <w:rPr>
          <w:sz w:val="24"/>
          <w:szCs w:val="24"/>
        </w:rPr>
        <w:t>Ngorongoro Conservation Area: How was th</w:t>
      </w:r>
      <w:r w:rsidR="00F55146">
        <w:rPr>
          <w:sz w:val="24"/>
          <w:szCs w:val="24"/>
        </w:rPr>
        <w:t>e</w:t>
      </w:r>
      <w:r w:rsidRPr="002B3B32">
        <w:rPr>
          <w:sz w:val="24"/>
          <w:szCs w:val="24"/>
        </w:rPr>
        <w:t xml:space="preserve"> area formed</w:t>
      </w:r>
      <w:r w:rsidR="00F55146">
        <w:rPr>
          <w:sz w:val="24"/>
          <w:szCs w:val="24"/>
        </w:rPr>
        <w:t>?</w:t>
      </w:r>
      <w:r w:rsidRPr="002B3B32">
        <w:rPr>
          <w:sz w:val="24"/>
          <w:szCs w:val="24"/>
        </w:rPr>
        <w:t xml:space="preserve"> </w:t>
      </w:r>
      <w:r w:rsidR="00F55146">
        <w:rPr>
          <w:sz w:val="24"/>
          <w:szCs w:val="24"/>
        </w:rPr>
        <w:t>H</w:t>
      </w:r>
      <w:r w:rsidRPr="002B3B32">
        <w:rPr>
          <w:sz w:val="24"/>
          <w:szCs w:val="24"/>
        </w:rPr>
        <w:t>ow is it managed</w:t>
      </w:r>
      <w:r w:rsidR="00F55146">
        <w:rPr>
          <w:sz w:val="24"/>
          <w:szCs w:val="24"/>
        </w:rPr>
        <w:t>?</w:t>
      </w:r>
      <w:r w:rsidRPr="002B3B32">
        <w:rPr>
          <w:sz w:val="24"/>
          <w:szCs w:val="24"/>
        </w:rPr>
        <w:t xml:space="preserve"> </w:t>
      </w:r>
      <w:r w:rsidR="00F55146">
        <w:rPr>
          <w:sz w:val="24"/>
          <w:szCs w:val="24"/>
        </w:rPr>
        <w:t>W</w:t>
      </w:r>
      <w:r w:rsidRPr="002B3B32">
        <w:rPr>
          <w:sz w:val="24"/>
          <w:szCs w:val="24"/>
        </w:rPr>
        <w:t>hat animals and plants are found in this area</w:t>
      </w:r>
      <w:r w:rsidR="00F55146">
        <w:rPr>
          <w:sz w:val="24"/>
          <w:szCs w:val="24"/>
        </w:rPr>
        <w:t>?</w:t>
      </w:r>
    </w:p>
    <w:p w14:paraId="664C2773" w14:textId="77777777" w:rsidR="00E159C0" w:rsidRPr="002B3B32" w:rsidRDefault="00E159C0" w:rsidP="002B3B32">
      <w:pPr>
        <w:pStyle w:val="ListParagraph"/>
        <w:numPr>
          <w:ilvl w:val="0"/>
          <w:numId w:val="6"/>
        </w:numPr>
        <w:spacing w:line="360" w:lineRule="auto"/>
        <w:rPr>
          <w:sz w:val="24"/>
          <w:szCs w:val="24"/>
        </w:rPr>
      </w:pPr>
      <w:r w:rsidRPr="002B3B32">
        <w:rPr>
          <w:sz w:val="24"/>
          <w:szCs w:val="24"/>
        </w:rPr>
        <w:t>Ngorongoro Lions: Understand the history of the lion population of the Ngorongoro Conservation Area. What have been the major milestones in terms of the lion population?</w:t>
      </w:r>
    </w:p>
    <w:p w14:paraId="12925C1E" w14:textId="77777777" w:rsidR="00E159C0" w:rsidRPr="002B3B32" w:rsidRDefault="00E159C0" w:rsidP="002B3B32">
      <w:pPr>
        <w:spacing w:line="360" w:lineRule="auto"/>
        <w:rPr>
          <w:sz w:val="24"/>
          <w:szCs w:val="24"/>
        </w:rPr>
      </w:pPr>
      <w:r w:rsidRPr="002B3B32">
        <w:rPr>
          <w:sz w:val="24"/>
          <w:szCs w:val="24"/>
        </w:rPr>
        <w:t>Online resources to support this background research include:</w:t>
      </w:r>
    </w:p>
    <w:p w14:paraId="13E4AF9C" w14:textId="77777777" w:rsidR="00E159C0" w:rsidRPr="002B3B32" w:rsidRDefault="0078002E" w:rsidP="002B3B32">
      <w:pPr>
        <w:pStyle w:val="ListParagraph"/>
        <w:numPr>
          <w:ilvl w:val="0"/>
          <w:numId w:val="5"/>
        </w:numPr>
        <w:spacing w:line="360" w:lineRule="auto"/>
        <w:rPr>
          <w:sz w:val="24"/>
          <w:szCs w:val="24"/>
        </w:rPr>
      </w:pPr>
      <w:hyperlink r:id="rId15" w:history="1">
        <w:r w:rsidR="00E159C0" w:rsidRPr="002B3B32">
          <w:rPr>
            <w:rStyle w:val="Hyperlink"/>
            <w:sz w:val="24"/>
            <w:szCs w:val="24"/>
          </w:rPr>
          <w:t>https://ntz.info/gen/n00481.html</w:t>
        </w:r>
      </w:hyperlink>
    </w:p>
    <w:p w14:paraId="4731BCCD" w14:textId="77777777" w:rsidR="00E159C0" w:rsidRPr="002B3B32" w:rsidRDefault="0078002E" w:rsidP="002B3B32">
      <w:pPr>
        <w:pStyle w:val="ListParagraph"/>
        <w:numPr>
          <w:ilvl w:val="0"/>
          <w:numId w:val="5"/>
        </w:numPr>
        <w:spacing w:line="360" w:lineRule="auto"/>
        <w:rPr>
          <w:sz w:val="24"/>
          <w:szCs w:val="24"/>
        </w:rPr>
      </w:pPr>
      <w:hyperlink r:id="rId16" w:history="1">
        <w:r w:rsidR="00E159C0" w:rsidRPr="002B3B32">
          <w:rPr>
            <w:rStyle w:val="Hyperlink"/>
            <w:sz w:val="24"/>
            <w:szCs w:val="24"/>
          </w:rPr>
          <w:t>https://kopelion.org/ngorongoro-lions/</w:t>
        </w:r>
      </w:hyperlink>
    </w:p>
    <w:p w14:paraId="550F621C" w14:textId="77777777" w:rsidR="00E159C0" w:rsidRDefault="00E159C0" w:rsidP="002B3B32">
      <w:pPr>
        <w:pStyle w:val="Heading1"/>
        <w:spacing w:after="240"/>
      </w:pPr>
      <w:r>
        <w:t>Main Activity</w:t>
      </w:r>
    </w:p>
    <w:p w14:paraId="4A33B9F1" w14:textId="6BC3A534" w:rsidR="00E159C0" w:rsidRPr="002B3B32" w:rsidRDefault="0078002E" w:rsidP="002B3B32">
      <w:pPr>
        <w:spacing w:line="360" w:lineRule="auto"/>
        <w:rPr>
          <w:sz w:val="24"/>
          <w:szCs w:val="24"/>
        </w:rPr>
      </w:pPr>
      <w:hyperlink r:id="rId17" w:history="1">
        <w:r w:rsidR="00E159C0" w:rsidRPr="002B3B32">
          <w:rPr>
            <w:rStyle w:val="Hyperlink"/>
            <w:sz w:val="24"/>
            <w:szCs w:val="24"/>
          </w:rPr>
          <w:t>Learners can access the online activity here</w:t>
        </w:r>
      </w:hyperlink>
      <w:r w:rsidR="002B3B32" w:rsidRPr="002B3B32">
        <w:rPr>
          <w:sz w:val="24"/>
          <w:szCs w:val="24"/>
        </w:rPr>
        <w:t xml:space="preserve"> </w:t>
      </w:r>
    </w:p>
    <w:p w14:paraId="3D71305D" w14:textId="77777777" w:rsidR="00E159C0" w:rsidRPr="002B3B32" w:rsidRDefault="00E159C0" w:rsidP="002B3B32">
      <w:pPr>
        <w:spacing w:line="360" w:lineRule="auto"/>
        <w:rPr>
          <w:sz w:val="24"/>
          <w:szCs w:val="24"/>
        </w:rPr>
      </w:pPr>
      <w:r w:rsidRPr="002B3B32">
        <w:rPr>
          <w:sz w:val="24"/>
          <w:szCs w:val="24"/>
        </w:rPr>
        <w:t>Students will work through a range of graphs that encourage them to understand more about the population of the Ngorongoro Lions in recent years.</w:t>
      </w:r>
    </w:p>
    <w:p w14:paraId="3A592325" w14:textId="77777777" w:rsidR="00E159C0" w:rsidRPr="007C6226" w:rsidRDefault="00E159C0" w:rsidP="007C6226">
      <w:pPr>
        <w:pStyle w:val="Heading1"/>
        <w:spacing w:after="240"/>
      </w:pPr>
      <w:r w:rsidRPr="007C6226">
        <w:rPr>
          <w:rStyle w:val="Strong"/>
        </w:rPr>
        <w:t>Class Discussion</w:t>
      </w:r>
    </w:p>
    <w:p w14:paraId="08A62799" w14:textId="77777777" w:rsidR="00E159C0" w:rsidRPr="007C6226" w:rsidRDefault="00E159C0" w:rsidP="007C6226">
      <w:pPr>
        <w:spacing w:line="360" w:lineRule="auto"/>
        <w:rPr>
          <w:sz w:val="24"/>
          <w:szCs w:val="24"/>
        </w:rPr>
      </w:pPr>
      <w:r w:rsidRPr="007C6226">
        <w:rPr>
          <w:sz w:val="24"/>
          <w:szCs w:val="24"/>
        </w:rPr>
        <w:t>At the end of the activity a discussion addressing the following questions can help learners to share their understanding:</w:t>
      </w:r>
    </w:p>
    <w:p w14:paraId="6949D44C" w14:textId="77777777" w:rsidR="00E159C0" w:rsidRPr="007C6226" w:rsidRDefault="00E159C0" w:rsidP="007C6226">
      <w:pPr>
        <w:spacing w:line="360" w:lineRule="auto"/>
        <w:rPr>
          <w:sz w:val="24"/>
          <w:szCs w:val="24"/>
        </w:rPr>
      </w:pPr>
      <w:r w:rsidRPr="007C6226">
        <w:rPr>
          <w:rStyle w:val="Strong"/>
          <w:sz w:val="24"/>
          <w:szCs w:val="24"/>
        </w:rPr>
        <w:t>What do you think will happen to the lions in the future?</w:t>
      </w:r>
      <w:r w:rsidRPr="007C6226">
        <w:rPr>
          <w:sz w:val="24"/>
          <w:szCs w:val="24"/>
        </w:rPr>
        <w:t xml:space="preserve"> - Answers may vary. The population may increase to pre-1963 carrying capacity, the population may stabilize, another disease might wipe them out, etc.</w:t>
      </w:r>
    </w:p>
    <w:p w14:paraId="50625EE5" w14:textId="77777777" w:rsidR="00E159C0" w:rsidRPr="007C6226" w:rsidRDefault="00E159C0" w:rsidP="007C6226">
      <w:pPr>
        <w:spacing w:line="360" w:lineRule="auto"/>
        <w:rPr>
          <w:sz w:val="24"/>
          <w:szCs w:val="24"/>
        </w:rPr>
      </w:pPr>
      <w:r w:rsidRPr="007C6226">
        <w:rPr>
          <w:rStyle w:val="Strong"/>
          <w:sz w:val="24"/>
          <w:szCs w:val="24"/>
        </w:rPr>
        <w:t>What type of new limiting factors could be introduced? </w:t>
      </w:r>
      <w:r w:rsidRPr="007C6226">
        <w:rPr>
          <w:sz w:val="24"/>
          <w:szCs w:val="24"/>
        </w:rPr>
        <w:t>Poaching, safari tourism, a new disease, a drought, a fire, a disease that affects other animals but in turn affects the lions.</w:t>
      </w:r>
    </w:p>
    <w:p w14:paraId="47794CB9" w14:textId="77777777" w:rsidR="00F55146" w:rsidRDefault="00F55146">
      <w:pPr>
        <w:rPr>
          <w:rStyle w:val="Strong"/>
          <w:sz w:val="24"/>
          <w:szCs w:val="24"/>
        </w:rPr>
      </w:pPr>
      <w:r>
        <w:rPr>
          <w:rStyle w:val="Strong"/>
          <w:sz w:val="24"/>
          <w:szCs w:val="24"/>
        </w:rPr>
        <w:br w:type="page"/>
      </w:r>
    </w:p>
    <w:p w14:paraId="68DF579F" w14:textId="3E290A34" w:rsidR="00E159C0" w:rsidRPr="007C6226" w:rsidRDefault="00E159C0" w:rsidP="007C6226">
      <w:pPr>
        <w:spacing w:line="360" w:lineRule="auto"/>
        <w:rPr>
          <w:sz w:val="24"/>
          <w:szCs w:val="24"/>
        </w:rPr>
      </w:pPr>
      <w:r w:rsidRPr="007C6226">
        <w:rPr>
          <w:rStyle w:val="Strong"/>
          <w:sz w:val="24"/>
          <w:szCs w:val="24"/>
        </w:rPr>
        <w:lastRenderedPageBreak/>
        <w:t>Why do we use mathematical models when we look at real data? </w:t>
      </w:r>
      <w:r w:rsidRPr="007C6226">
        <w:rPr>
          <w:sz w:val="24"/>
          <w:szCs w:val="24"/>
        </w:rPr>
        <w:t>Models help us predict the future of a population. If we can describe all the real data with a formula or a function, then we might be able to predict what happens more accurately, especially if we know about the limiting factors</w:t>
      </w:r>
      <w:r w:rsidR="00F55146">
        <w:rPr>
          <w:sz w:val="24"/>
          <w:szCs w:val="24"/>
        </w:rPr>
        <w:t>.</w:t>
      </w:r>
    </w:p>
    <w:p w14:paraId="5B316632" w14:textId="77777777" w:rsidR="00E159C0" w:rsidRPr="007C6226" w:rsidRDefault="00E159C0" w:rsidP="007C6226">
      <w:pPr>
        <w:spacing w:line="360" w:lineRule="auto"/>
        <w:rPr>
          <w:sz w:val="24"/>
          <w:szCs w:val="24"/>
        </w:rPr>
      </w:pPr>
      <w:r w:rsidRPr="007C6226">
        <w:rPr>
          <w:sz w:val="24"/>
          <w:szCs w:val="24"/>
        </w:rPr>
        <w:t xml:space="preserve">Learners can assess their understanding by applying what they've learned to considering the population of Yellowstone wolves using this </w:t>
      </w:r>
      <w:hyperlink r:id="rId18" w:tgtFrame="_blank" w:history="1">
        <w:r w:rsidRPr="007C6226">
          <w:rPr>
            <w:rStyle w:val="Hyperlink"/>
            <w:sz w:val="24"/>
            <w:szCs w:val="24"/>
          </w:rPr>
          <w:t>SG-African-Lions-Check-In</w:t>
        </w:r>
      </w:hyperlink>
    </w:p>
    <w:p w14:paraId="112A7A89" w14:textId="5FCB3BF3" w:rsidR="00E159C0" w:rsidRDefault="00E159C0" w:rsidP="00F55146">
      <w:pPr>
        <w:pStyle w:val="Heading1"/>
        <w:spacing w:after="240"/>
      </w:pPr>
      <w:r>
        <w:t>Follow</w:t>
      </w:r>
      <w:r w:rsidR="007C6226">
        <w:t xml:space="preserve"> </w:t>
      </w:r>
      <w:r>
        <w:t>up Activities</w:t>
      </w:r>
    </w:p>
    <w:p w14:paraId="25ABA29A" w14:textId="3F63CB8A" w:rsidR="00E159C0" w:rsidRPr="007C6226" w:rsidRDefault="00E159C0" w:rsidP="007C6226">
      <w:pPr>
        <w:spacing w:line="360" w:lineRule="auto"/>
        <w:rPr>
          <w:sz w:val="24"/>
          <w:szCs w:val="24"/>
        </w:rPr>
      </w:pPr>
      <w:r w:rsidRPr="007C6226">
        <w:rPr>
          <w:sz w:val="24"/>
          <w:szCs w:val="24"/>
        </w:rPr>
        <w:t>Literacy: Prepare a report or presentation about the Ngorongoro Area of Tanzania based on notes taken during the activity (LIT 4-06a, LIT 4-09a, LIT 4-15a)</w:t>
      </w:r>
      <w:r w:rsidR="007C6226">
        <w:rPr>
          <w:sz w:val="24"/>
          <w:szCs w:val="24"/>
        </w:rPr>
        <w:t>.</w:t>
      </w:r>
    </w:p>
    <w:p w14:paraId="19217524" w14:textId="1D74EE88" w:rsidR="004F49EC" w:rsidRDefault="004F49EC" w:rsidP="004F49EC">
      <w:pPr>
        <w:pStyle w:val="Heading1"/>
        <w:spacing w:after="240"/>
      </w:pPr>
      <w:r>
        <w:t>Links</w:t>
      </w:r>
    </w:p>
    <w:p w14:paraId="7232D92D" w14:textId="4AD2EED6" w:rsidR="00E159C0" w:rsidRPr="007C6226" w:rsidRDefault="00F55146" w:rsidP="007C6226">
      <w:pPr>
        <w:spacing w:line="360" w:lineRule="auto"/>
        <w:rPr>
          <w:sz w:val="24"/>
          <w:szCs w:val="24"/>
        </w:rPr>
      </w:pPr>
      <w:r>
        <w:rPr>
          <w:sz w:val="24"/>
          <w:szCs w:val="24"/>
        </w:rPr>
        <w:t xml:space="preserve">Learners can </w:t>
      </w:r>
      <w:r w:rsidR="00E159C0" w:rsidRPr="007C6226">
        <w:rPr>
          <w:sz w:val="24"/>
          <w:szCs w:val="24"/>
        </w:rPr>
        <w:t>make use of lesson ideas and data available at </w:t>
      </w:r>
      <w:hyperlink r:id="rId19" w:tgtFrame="_blank" w:history="1">
        <w:r w:rsidR="00E159C0" w:rsidRPr="007C6226">
          <w:rPr>
            <w:rStyle w:val="Hyperlink"/>
            <w:sz w:val="24"/>
            <w:szCs w:val="24"/>
          </w:rPr>
          <w:t>The Concord STEM Consortium</w:t>
        </w:r>
      </w:hyperlink>
    </w:p>
    <w:p w14:paraId="23C27F9F" w14:textId="77777777" w:rsidR="007522A6" w:rsidRDefault="007522A6" w:rsidP="00E159C0"/>
    <w:p w14:paraId="77A6BC5E" w14:textId="72844F49" w:rsidR="00E159C0" w:rsidRDefault="00E159C0" w:rsidP="00E159C0"/>
    <w:p w14:paraId="58E2A1C6" w14:textId="09650552" w:rsidR="007C6226" w:rsidRDefault="007C6226" w:rsidP="00E159C0"/>
    <w:p w14:paraId="0389CCD8" w14:textId="58843AD5" w:rsidR="007C6226" w:rsidRDefault="007C6226" w:rsidP="00E159C0"/>
    <w:p w14:paraId="63D1D857" w14:textId="04656F14" w:rsidR="007C6226" w:rsidRDefault="007C6226" w:rsidP="00E159C0"/>
    <w:p w14:paraId="42631434" w14:textId="6E0AE2BC" w:rsidR="007C6226" w:rsidRDefault="007C6226" w:rsidP="00E159C0"/>
    <w:p w14:paraId="32A929F4" w14:textId="77777777" w:rsidR="007C6226" w:rsidRPr="00E159C0" w:rsidRDefault="007C6226" w:rsidP="00E159C0"/>
    <w:p w14:paraId="1A375FED" w14:textId="77777777" w:rsidR="00F55146" w:rsidRDefault="00F55146" w:rsidP="000C5544">
      <w:pPr>
        <w:rPr>
          <w:rFonts w:ascii="Arial" w:hAnsi="Arial" w:cs="Arial"/>
          <w:b/>
          <w:bCs/>
          <w:sz w:val="28"/>
          <w:szCs w:val="28"/>
        </w:rPr>
      </w:pPr>
    </w:p>
    <w:p w14:paraId="7B7EAA4C" w14:textId="77777777" w:rsidR="00F55146" w:rsidRDefault="00F55146" w:rsidP="000C5544">
      <w:pPr>
        <w:rPr>
          <w:rFonts w:ascii="Arial" w:hAnsi="Arial" w:cs="Arial"/>
          <w:b/>
          <w:bCs/>
          <w:sz w:val="28"/>
          <w:szCs w:val="28"/>
        </w:rPr>
      </w:pPr>
    </w:p>
    <w:p w14:paraId="52955889" w14:textId="5967BB06" w:rsidR="00FD308F" w:rsidRDefault="007522A6" w:rsidP="000C5544">
      <w:r>
        <w:rPr>
          <w:rFonts w:ascii="Arial" w:hAnsi="Arial" w:cs="Arial"/>
          <w:b/>
          <w:bCs/>
          <w:sz w:val="28"/>
          <w:szCs w:val="28"/>
        </w:rPr>
        <w:t>I</w:t>
      </w:r>
      <w:r w:rsidRPr="00F501BF">
        <w:rPr>
          <w:rFonts w:ascii="Arial" w:hAnsi="Arial" w:cs="Arial"/>
          <w:b/>
          <w:bCs/>
          <w:sz w:val="28"/>
          <w:szCs w:val="28"/>
        </w:rPr>
        <w:t xml:space="preserve">f you require this document in an alternative format, such as large print or a coloured background, please contact </w:t>
      </w:r>
      <w:r>
        <w:rPr>
          <w:rFonts w:ascii="Arial" w:hAnsi="Arial" w:cs="Arial"/>
          <w:b/>
          <w:bCs/>
          <w:sz w:val="28"/>
          <w:szCs w:val="28"/>
        </w:rPr>
        <w:t xml:space="preserve">Claire Sowton, </w:t>
      </w:r>
      <w:hyperlink r:id="rId20" w:history="1">
        <w:r w:rsidRPr="00BB0CB0">
          <w:rPr>
            <w:rStyle w:val="Hyperlink"/>
            <w:rFonts w:ascii="Arial" w:hAnsi="Arial" w:cs="Arial"/>
            <w:b/>
            <w:bCs/>
            <w:sz w:val="28"/>
            <w:szCs w:val="28"/>
          </w:rPr>
          <w:t>data.schools@ed.ac.uk</w:t>
        </w:r>
      </w:hyperlink>
      <w:r>
        <w:rPr>
          <w:rFonts w:ascii="Arial" w:hAnsi="Arial" w:cs="Arial"/>
          <w:b/>
          <w:bCs/>
          <w:sz w:val="28"/>
          <w:szCs w:val="28"/>
        </w:rPr>
        <w:t xml:space="preserve"> or Moray House School of Education and Sport, St John’s Land, Holyrood Road, Edinburgh, EH8 8AQ</w:t>
      </w:r>
    </w:p>
    <w:p w14:paraId="2BD907DD" w14:textId="77777777" w:rsidR="00EB4B55" w:rsidRPr="000C5544" w:rsidRDefault="00C51338" w:rsidP="000C5544">
      <w:r>
        <w:rPr>
          <w:noProof/>
          <w:lang w:eastAsia="en-GB"/>
        </w:rPr>
        <w:drawing>
          <wp:anchor distT="0" distB="0" distL="114300" distR="114300" simplePos="0" relativeHeight="251620352" behindDoc="0" locked="0" layoutInCell="1" allowOverlap="1" wp14:anchorId="3E181A1D" wp14:editId="3DAE9E75">
            <wp:simplePos x="0" y="0"/>
            <wp:positionH relativeFrom="column">
              <wp:posOffset>-376555</wp:posOffset>
            </wp:positionH>
            <wp:positionV relativeFrom="paragraph">
              <wp:posOffset>6657975</wp:posOffset>
            </wp:positionV>
            <wp:extent cx="4219575" cy="742950"/>
            <wp:effectExtent l="0" t="0" r="9525" b="0"/>
            <wp:wrapThrough wrapText="bothSides">
              <wp:wrapPolygon edited="0">
                <wp:start x="878" y="0"/>
                <wp:lineTo x="0" y="3877"/>
                <wp:lineTo x="0" y="17169"/>
                <wp:lineTo x="878" y="20492"/>
                <wp:lineTo x="878" y="21046"/>
                <wp:lineTo x="1853" y="21046"/>
                <wp:lineTo x="3608" y="21046"/>
                <wp:lineTo x="8484" y="18831"/>
                <wp:lineTo x="21551" y="17723"/>
                <wp:lineTo x="21551" y="12185"/>
                <wp:lineTo x="20479" y="8862"/>
                <wp:lineTo x="20674" y="2769"/>
                <wp:lineTo x="18528" y="2215"/>
                <wp:lineTo x="1950" y="0"/>
                <wp:lineTo x="878"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sig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19575" cy="742950"/>
                    </a:xfrm>
                    <a:prstGeom prst="rect">
                      <a:avLst/>
                    </a:prstGeom>
                  </pic:spPr>
                </pic:pic>
              </a:graphicData>
            </a:graphic>
            <wp14:sizeRelH relativeFrom="margin">
              <wp14:pctWidth>0</wp14:pctWidth>
            </wp14:sizeRelH>
            <wp14:sizeRelV relativeFrom="margin">
              <wp14:pctHeight>0</wp14:pctHeight>
            </wp14:sizeRelV>
          </wp:anchor>
        </w:drawing>
      </w:r>
      <w:r w:rsidR="00C63BD1">
        <w:rPr>
          <w:noProof/>
          <w:lang w:eastAsia="en-GB"/>
        </w:rPr>
        <w:drawing>
          <wp:anchor distT="0" distB="0" distL="114300" distR="114300" simplePos="0" relativeHeight="251723776" behindDoc="0" locked="0" layoutInCell="1" allowOverlap="1" wp14:anchorId="6F01B2C3" wp14:editId="2F33CEE3">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p>
    <w:sectPr w:rsidR="00EB4B55" w:rsidRPr="000C5544" w:rsidSect="008878D6">
      <w:headerReference w:type="default" r:id="rId23"/>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AE74A" w14:textId="77777777" w:rsidR="0078002E" w:rsidRDefault="0078002E" w:rsidP="00694A2C">
      <w:pPr>
        <w:spacing w:after="0" w:line="240" w:lineRule="auto"/>
      </w:pPr>
      <w:r>
        <w:separator/>
      </w:r>
    </w:p>
  </w:endnote>
  <w:endnote w:type="continuationSeparator" w:id="0">
    <w:p w14:paraId="7C821F0C" w14:textId="77777777" w:rsidR="0078002E" w:rsidRDefault="0078002E" w:rsidP="0069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6BF9" w14:textId="77777777" w:rsidR="00A536BF" w:rsidRDefault="00A536BF">
    <w:pPr>
      <w:pStyle w:val="Footer"/>
    </w:pPr>
    <w:r>
      <w:rPr>
        <w:noProof/>
        <w:lang w:eastAsia="en-GB"/>
      </w:rPr>
      <w:drawing>
        <wp:anchor distT="0" distB="0" distL="114300" distR="114300" simplePos="0" relativeHeight="251687936" behindDoc="1" locked="0" layoutInCell="1" allowOverlap="1" wp14:anchorId="1214F7C8" wp14:editId="4972602A">
          <wp:simplePos x="0" y="0"/>
          <wp:positionH relativeFrom="page">
            <wp:posOffset>-13970</wp:posOffset>
          </wp:positionH>
          <wp:positionV relativeFrom="paragraph">
            <wp:posOffset>735330</wp:posOffset>
          </wp:positionV>
          <wp:extent cx="7551420" cy="106813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960A" w14:textId="77777777" w:rsidR="0078002E" w:rsidRDefault="0078002E" w:rsidP="00694A2C">
      <w:pPr>
        <w:spacing w:after="0" w:line="240" w:lineRule="auto"/>
      </w:pPr>
      <w:r>
        <w:separator/>
      </w:r>
    </w:p>
  </w:footnote>
  <w:footnote w:type="continuationSeparator" w:id="0">
    <w:p w14:paraId="4A7BF8AE" w14:textId="77777777" w:rsidR="0078002E" w:rsidRDefault="0078002E" w:rsidP="0069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3D20"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CA6"/>
    <w:multiLevelType w:val="hybridMultilevel"/>
    <w:tmpl w:val="B6BC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25E8C"/>
    <w:multiLevelType w:val="multilevel"/>
    <w:tmpl w:val="B6F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B01C9"/>
    <w:multiLevelType w:val="hybridMultilevel"/>
    <w:tmpl w:val="5170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440B0"/>
    <w:multiLevelType w:val="hybridMultilevel"/>
    <w:tmpl w:val="CFE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5ED"/>
    <w:multiLevelType w:val="hybridMultilevel"/>
    <w:tmpl w:val="D2D4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A457E"/>
    <w:multiLevelType w:val="hybridMultilevel"/>
    <w:tmpl w:val="66F2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D36D7"/>
    <w:multiLevelType w:val="hybridMultilevel"/>
    <w:tmpl w:val="1AC8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8188C"/>
    <w:multiLevelType w:val="multilevel"/>
    <w:tmpl w:val="BE6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23241"/>
    <w:multiLevelType w:val="multilevel"/>
    <w:tmpl w:val="5A56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4"/>
  </w:num>
  <w:num w:numId="4">
    <w:abstractNumId w:val="1"/>
  </w:num>
  <w:num w:numId="5">
    <w:abstractNumId w:val="5"/>
  </w:num>
  <w:num w:numId="6">
    <w:abstractNumId w:val="2"/>
  </w:num>
  <w:num w:numId="7">
    <w:abstractNumId w:val="9"/>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43"/>
    <w:rsid w:val="000C5544"/>
    <w:rsid w:val="000F4CF0"/>
    <w:rsid w:val="00173C21"/>
    <w:rsid w:val="00197B86"/>
    <w:rsid w:val="002002A7"/>
    <w:rsid w:val="00201B26"/>
    <w:rsid w:val="00256245"/>
    <w:rsid w:val="00260E27"/>
    <w:rsid w:val="002917E5"/>
    <w:rsid w:val="00294ADC"/>
    <w:rsid w:val="002B3B32"/>
    <w:rsid w:val="0034117F"/>
    <w:rsid w:val="00451731"/>
    <w:rsid w:val="00464FBD"/>
    <w:rsid w:val="004E0AEC"/>
    <w:rsid w:val="004E24B1"/>
    <w:rsid w:val="004F49EC"/>
    <w:rsid w:val="00511279"/>
    <w:rsid w:val="00523251"/>
    <w:rsid w:val="005C7DFF"/>
    <w:rsid w:val="00604D30"/>
    <w:rsid w:val="006541DF"/>
    <w:rsid w:val="00694A2C"/>
    <w:rsid w:val="006D4831"/>
    <w:rsid w:val="00733E7C"/>
    <w:rsid w:val="007522A6"/>
    <w:rsid w:val="0078002E"/>
    <w:rsid w:val="00783C4D"/>
    <w:rsid w:val="007C2580"/>
    <w:rsid w:val="007C6226"/>
    <w:rsid w:val="00826001"/>
    <w:rsid w:val="008878D6"/>
    <w:rsid w:val="00895443"/>
    <w:rsid w:val="008A49AC"/>
    <w:rsid w:val="008B0978"/>
    <w:rsid w:val="008B2B98"/>
    <w:rsid w:val="00933C57"/>
    <w:rsid w:val="00935D66"/>
    <w:rsid w:val="009F2DCA"/>
    <w:rsid w:val="00A536BF"/>
    <w:rsid w:val="00AA7632"/>
    <w:rsid w:val="00B001F1"/>
    <w:rsid w:val="00B33882"/>
    <w:rsid w:val="00B34F84"/>
    <w:rsid w:val="00BD705E"/>
    <w:rsid w:val="00C51338"/>
    <w:rsid w:val="00C63BD1"/>
    <w:rsid w:val="00D9351B"/>
    <w:rsid w:val="00DA47F3"/>
    <w:rsid w:val="00DB0546"/>
    <w:rsid w:val="00DC6DC1"/>
    <w:rsid w:val="00DE4DEC"/>
    <w:rsid w:val="00E159C0"/>
    <w:rsid w:val="00E45812"/>
    <w:rsid w:val="00E51446"/>
    <w:rsid w:val="00E606E5"/>
    <w:rsid w:val="00EB4B55"/>
    <w:rsid w:val="00F05802"/>
    <w:rsid w:val="00F225CF"/>
    <w:rsid w:val="00F4487C"/>
    <w:rsid w:val="00F55146"/>
    <w:rsid w:val="00F66210"/>
    <w:rsid w:val="00F82254"/>
    <w:rsid w:val="00FD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528BE"/>
  <w15:chartTrackingRefBased/>
  <w15:docId w15:val="{E14B6278-FFBF-44D7-9A37-99FFCF60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8"/>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 w:type="paragraph" w:styleId="ListParagraph">
    <w:name w:val="List Paragraph"/>
    <w:basedOn w:val="Normal"/>
    <w:uiPriority w:val="34"/>
    <w:qFormat/>
    <w:rsid w:val="00E159C0"/>
    <w:pPr>
      <w:spacing w:after="160" w:line="259" w:lineRule="auto"/>
      <w:ind w:left="720"/>
      <w:contextualSpacing/>
    </w:pPr>
  </w:style>
  <w:style w:type="character" w:styleId="Strong">
    <w:name w:val="Strong"/>
    <w:basedOn w:val="DefaultParagraphFont"/>
    <w:uiPriority w:val="22"/>
    <w:qFormat/>
    <w:rsid w:val="00E159C0"/>
    <w:rPr>
      <w:b/>
      <w:bCs/>
    </w:rPr>
  </w:style>
  <w:style w:type="character" w:styleId="UnresolvedMention">
    <w:name w:val="Unresolved Mention"/>
    <w:basedOn w:val="DefaultParagraphFont"/>
    <w:uiPriority w:val="99"/>
    <w:semiHidden/>
    <w:unhideWhenUsed/>
    <w:rsid w:val="002B3B32"/>
    <w:rPr>
      <w:color w:val="605E5C"/>
      <w:shd w:val="clear" w:color="auto" w:fill="E1DFDD"/>
    </w:rPr>
  </w:style>
  <w:style w:type="character" w:styleId="FollowedHyperlink">
    <w:name w:val="FollowedHyperlink"/>
    <w:basedOn w:val="DefaultParagraphFont"/>
    <w:uiPriority w:val="99"/>
    <w:semiHidden/>
    <w:unhideWhenUsed/>
    <w:rsid w:val="00F55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254">
      <w:bodyDiv w:val="1"/>
      <w:marLeft w:val="0"/>
      <w:marRight w:val="0"/>
      <w:marTop w:val="0"/>
      <w:marBottom w:val="0"/>
      <w:divBdr>
        <w:top w:val="none" w:sz="0" w:space="0" w:color="auto"/>
        <w:left w:val="none" w:sz="0" w:space="0" w:color="auto"/>
        <w:bottom w:val="none" w:sz="0" w:space="0" w:color="auto"/>
        <w:right w:val="none" w:sz="0" w:space="0" w:color="auto"/>
      </w:divBdr>
    </w:div>
    <w:div w:id="382826407">
      <w:bodyDiv w:val="1"/>
      <w:marLeft w:val="0"/>
      <w:marRight w:val="0"/>
      <w:marTop w:val="0"/>
      <w:marBottom w:val="0"/>
      <w:divBdr>
        <w:top w:val="none" w:sz="0" w:space="0" w:color="auto"/>
        <w:left w:val="none" w:sz="0" w:space="0" w:color="auto"/>
        <w:bottom w:val="none" w:sz="0" w:space="0" w:color="auto"/>
        <w:right w:val="none" w:sz="0" w:space="0" w:color="auto"/>
      </w:divBdr>
    </w:div>
    <w:div w:id="876234091">
      <w:bodyDiv w:val="1"/>
      <w:marLeft w:val="0"/>
      <w:marRight w:val="0"/>
      <w:marTop w:val="0"/>
      <w:marBottom w:val="0"/>
      <w:divBdr>
        <w:top w:val="none" w:sz="0" w:space="0" w:color="auto"/>
        <w:left w:val="none" w:sz="0" w:space="0" w:color="auto"/>
        <w:bottom w:val="none" w:sz="0" w:space="0" w:color="auto"/>
        <w:right w:val="none" w:sz="0" w:space="0" w:color="auto"/>
      </w:divBdr>
    </w:div>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 w:id="214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ataschools.education/wp-content/uploads/2020/08/SG-African-Lions-Check-In.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martgraphs-activities.concord.org/activities/225-african-lions-modeling-populations/student_pre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opelion.org/ngorongoro-lions/" TargetMode="External"/><Relationship Id="rId20" Type="http://schemas.openxmlformats.org/officeDocument/2006/relationships/hyperlink" Target="mailto:data.schools@e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tz.info/gen/n00481.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concord.org/resources/102/african-lions-modeling-populations?parentPage=/smartgraph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3C9B-13A6-4599-938B-562AB4AE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E2E4F-8F52-4809-BE5F-8A620A5E0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41327-6B68-4719-9AE9-27812C8DA56D}">
  <ds:schemaRefs>
    <ds:schemaRef ds:uri="http://schemas.microsoft.com/sharepoint/v3/contenttype/forms"/>
  </ds:schemaRefs>
</ds:datastoreItem>
</file>

<file path=customXml/itemProps4.xml><?xml version="1.0" encoding="utf-8"?>
<ds:datastoreItem xmlns:ds="http://schemas.openxmlformats.org/officeDocument/2006/customXml" ds:itemID="{4AE4E404-B672-49A1-8225-94D68ACD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Gapminder CARDS</vt:lpstr>
    </vt:vector>
  </TitlesOfParts>
  <Company>University of Edinburgh</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SOWTON Claire</cp:lastModifiedBy>
  <cp:revision>4</cp:revision>
  <dcterms:created xsi:type="dcterms:W3CDTF">2020-09-28T13:09:00Z</dcterms:created>
  <dcterms:modified xsi:type="dcterms:W3CDTF">2020-09-28T13:17:00Z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