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28A5" w14:textId="77777777" w:rsidR="008E2905" w:rsidRDefault="008E2905" w:rsidP="00BE178C">
      <w:pPr>
        <w:rPr>
          <w:rFonts w:cstheme="minorHAnsi"/>
          <w:b/>
          <w:sz w:val="28"/>
          <w:szCs w:val="28"/>
        </w:rPr>
      </w:pPr>
    </w:p>
    <w:p w14:paraId="65459962" w14:textId="77777777" w:rsidR="008E2905" w:rsidRDefault="008E2905" w:rsidP="00BE178C">
      <w:pPr>
        <w:rPr>
          <w:rFonts w:cstheme="minorHAnsi"/>
          <w:b/>
          <w:sz w:val="28"/>
          <w:szCs w:val="28"/>
        </w:rPr>
      </w:pPr>
    </w:p>
    <w:p w14:paraId="19AC6898" w14:textId="77777777" w:rsidR="008E2905" w:rsidRDefault="008E2905" w:rsidP="00BE178C">
      <w:pPr>
        <w:rPr>
          <w:rFonts w:cstheme="minorHAnsi"/>
          <w:b/>
          <w:sz w:val="28"/>
          <w:szCs w:val="28"/>
        </w:rPr>
      </w:pPr>
    </w:p>
    <w:p w14:paraId="44101B0D" w14:textId="77777777" w:rsidR="008E2905" w:rsidRDefault="008E2905" w:rsidP="00BE178C">
      <w:pPr>
        <w:rPr>
          <w:rFonts w:cstheme="minorHAnsi"/>
          <w:b/>
          <w:sz w:val="28"/>
          <w:szCs w:val="28"/>
        </w:rPr>
      </w:pPr>
    </w:p>
    <w:p w14:paraId="1CC604D2" w14:textId="77777777" w:rsidR="008E2905" w:rsidRDefault="008E2905" w:rsidP="00BE178C">
      <w:pPr>
        <w:rPr>
          <w:rFonts w:cstheme="minorHAnsi"/>
          <w:b/>
          <w:sz w:val="28"/>
          <w:szCs w:val="28"/>
        </w:rPr>
      </w:pPr>
    </w:p>
    <w:p w14:paraId="503DEEC2" w14:textId="77777777" w:rsidR="008E2905" w:rsidRDefault="008E2905" w:rsidP="00BE178C">
      <w:pPr>
        <w:rPr>
          <w:rFonts w:cstheme="minorHAnsi"/>
          <w:b/>
          <w:sz w:val="28"/>
          <w:szCs w:val="28"/>
        </w:rPr>
      </w:pPr>
    </w:p>
    <w:p w14:paraId="7E9D447D" w14:textId="77777777" w:rsidR="008E2905" w:rsidRDefault="008E2905" w:rsidP="00BE178C">
      <w:pPr>
        <w:rPr>
          <w:rFonts w:cstheme="minorHAnsi"/>
          <w:b/>
          <w:sz w:val="28"/>
          <w:szCs w:val="28"/>
        </w:rPr>
      </w:pPr>
    </w:p>
    <w:p w14:paraId="6D241FE2" w14:textId="77777777" w:rsidR="008E2905" w:rsidRDefault="008E2905" w:rsidP="00BE178C">
      <w:pPr>
        <w:rPr>
          <w:rFonts w:cstheme="minorHAnsi"/>
          <w:b/>
          <w:sz w:val="28"/>
          <w:szCs w:val="28"/>
        </w:rPr>
      </w:pPr>
    </w:p>
    <w:p w14:paraId="57DFE921" w14:textId="72597681" w:rsidR="001740F8" w:rsidRPr="00BE178C" w:rsidRDefault="00C92CEA" w:rsidP="00BE178C">
      <w:pPr>
        <w:rPr>
          <w:rFonts w:cstheme="minorHAnsi"/>
          <w:b/>
          <w:sz w:val="28"/>
          <w:szCs w:val="28"/>
        </w:rPr>
      </w:pPr>
      <w:r w:rsidRPr="009D0762">
        <w:rPr>
          <w:rFonts w:cstheme="minorHAnsi"/>
          <w:b/>
          <w:sz w:val="28"/>
          <w:szCs w:val="28"/>
        </w:rPr>
        <w:tab/>
      </w:r>
      <w:r w:rsidRPr="009D0762">
        <w:rPr>
          <w:rFonts w:cstheme="minorHAnsi"/>
          <w:b/>
          <w:sz w:val="28"/>
          <w:szCs w:val="28"/>
        </w:rPr>
        <w:tab/>
      </w:r>
      <w:r w:rsidRPr="009D0762">
        <w:rPr>
          <w:rFonts w:cstheme="minorHAnsi"/>
          <w:b/>
          <w:sz w:val="28"/>
          <w:szCs w:val="28"/>
        </w:rPr>
        <w:tab/>
      </w:r>
      <w:r w:rsidRPr="009D0762">
        <w:rPr>
          <w:rFonts w:cstheme="minorHAnsi"/>
          <w:b/>
          <w:sz w:val="28"/>
          <w:szCs w:val="28"/>
        </w:rPr>
        <w:tab/>
      </w:r>
      <w:r w:rsidR="00A466A8">
        <w:rPr>
          <w:rFonts w:cstheme="minorHAnsi"/>
          <w:b/>
          <w:sz w:val="28"/>
          <w:szCs w:val="28"/>
        </w:rPr>
        <w:tab/>
      </w:r>
      <w:r w:rsidR="00A466A8">
        <w:rPr>
          <w:rFonts w:cstheme="minorHAnsi"/>
          <w:b/>
          <w:sz w:val="28"/>
          <w:szCs w:val="28"/>
        </w:rPr>
        <w:tab/>
      </w:r>
      <w:r w:rsidR="00A466A8">
        <w:rPr>
          <w:rFonts w:cstheme="minorHAnsi"/>
          <w:b/>
          <w:sz w:val="28"/>
          <w:szCs w:val="28"/>
        </w:rPr>
        <w:tab/>
        <w:t xml:space="preserve">LESSON </w:t>
      </w:r>
      <w:proofErr w:type="gramStart"/>
      <w:r w:rsidR="00A466A8">
        <w:rPr>
          <w:rFonts w:cstheme="minorHAnsi"/>
          <w:b/>
          <w:sz w:val="28"/>
          <w:szCs w:val="28"/>
        </w:rPr>
        <w:t xml:space="preserve">PLAN </w:t>
      </w:r>
      <w:r w:rsidR="00BE178C">
        <w:rPr>
          <w:rFonts w:cstheme="minorHAnsi"/>
          <w:b/>
          <w:sz w:val="28"/>
          <w:szCs w:val="28"/>
        </w:rPr>
        <w:t>:</w:t>
      </w:r>
      <w:proofErr w:type="gramEnd"/>
      <w:r w:rsidR="00BE178C">
        <w:rPr>
          <w:rFonts w:cstheme="minorHAnsi"/>
          <w:b/>
          <w:sz w:val="28"/>
          <w:szCs w:val="28"/>
        </w:rPr>
        <w:t xml:space="preserve"> Lesson 2 AI and Morality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31"/>
        <w:gridCol w:w="5127"/>
      </w:tblGrid>
      <w:tr w:rsidR="00C92CEA" w:rsidRPr="009D0762" w14:paraId="0A9AE48E" w14:textId="77777777" w:rsidTr="00473E3B">
        <w:tc>
          <w:tcPr>
            <w:tcW w:w="5130" w:type="dxa"/>
            <w:shd w:val="clear" w:color="auto" w:fill="FFFF00"/>
          </w:tcPr>
          <w:p w14:paraId="6AB35201" w14:textId="03F27CE7" w:rsidR="00C92CEA" w:rsidRPr="009D0762" w:rsidRDefault="009D0762" w:rsidP="009D07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LESSON TITLE</w:t>
            </w:r>
          </w:p>
        </w:tc>
        <w:tc>
          <w:tcPr>
            <w:tcW w:w="5131" w:type="dxa"/>
            <w:shd w:val="clear" w:color="auto" w:fill="FFFF00"/>
          </w:tcPr>
          <w:p w14:paraId="7C5DD1D7" w14:textId="1E660A99" w:rsidR="00C92CEA" w:rsidRPr="009D0762" w:rsidRDefault="00473E3B" w:rsidP="00473E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CURRICULAR AREAS</w:t>
            </w:r>
            <w:r w:rsidR="00D10294">
              <w:rPr>
                <w:rFonts w:cstheme="minorHAnsi"/>
                <w:b/>
              </w:rPr>
              <w:t xml:space="preserve"> COVERED</w:t>
            </w:r>
          </w:p>
        </w:tc>
        <w:tc>
          <w:tcPr>
            <w:tcW w:w="5127" w:type="dxa"/>
            <w:shd w:val="clear" w:color="auto" w:fill="FFFF00"/>
          </w:tcPr>
          <w:p w14:paraId="3648315F" w14:textId="33ABECC2" w:rsidR="00C92CEA" w:rsidRPr="009D0762" w:rsidRDefault="00473E3B" w:rsidP="00473E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AIMS OF THIS SERIES OF LESSONS</w:t>
            </w:r>
          </w:p>
        </w:tc>
      </w:tr>
      <w:tr w:rsidR="00C92CEA" w:rsidRPr="009D0762" w14:paraId="53693FED" w14:textId="77777777" w:rsidTr="00473E3B">
        <w:tc>
          <w:tcPr>
            <w:tcW w:w="5130" w:type="dxa"/>
          </w:tcPr>
          <w:p w14:paraId="69C9517F" w14:textId="77777777" w:rsidR="00E67C65" w:rsidRPr="007C0016" w:rsidRDefault="00E67C65" w:rsidP="009D0762">
            <w:pPr>
              <w:rPr>
                <w:rFonts w:cstheme="minorHAnsi"/>
                <w:color w:val="0070C0"/>
              </w:rPr>
            </w:pPr>
          </w:p>
          <w:p w14:paraId="5143F065" w14:textId="4E3ADF81" w:rsidR="009D0762" w:rsidRPr="007C0016" w:rsidRDefault="00466211" w:rsidP="009D0762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AI and </w:t>
            </w:r>
            <w:r w:rsidR="00334928">
              <w:rPr>
                <w:rFonts w:cstheme="minorHAnsi"/>
                <w:color w:val="0070C0"/>
              </w:rPr>
              <w:t>Morality</w:t>
            </w:r>
          </w:p>
          <w:p w14:paraId="0C9176F4" w14:textId="6B485724" w:rsidR="009D0762" w:rsidRPr="007C0016" w:rsidRDefault="009D0762" w:rsidP="009D0762">
            <w:pPr>
              <w:rPr>
                <w:rFonts w:cstheme="minorHAnsi"/>
                <w:color w:val="0070C0"/>
              </w:rPr>
            </w:pPr>
          </w:p>
        </w:tc>
        <w:tc>
          <w:tcPr>
            <w:tcW w:w="5131" w:type="dxa"/>
          </w:tcPr>
          <w:p w14:paraId="4B5604E1" w14:textId="77777777" w:rsidR="00C92CEA" w:rsidRDefault="005A00EC" w:rsidP="009D0762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Religious beliefs and practices</w:t>
            </w:r>
          </w:p>
          <w:p w14:paraId="450C316C" w14:textId="77777777" w:rsidR="005A00EC" w:rsidRDefault="005A00EC" w:rsidP="009D0762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Christianity</w:t>
            </w:r>
          </w:p>
          <w:p w14:paraId="69FBD3FD" w14:textId="77777777" w:rsidR="005A00EC" w:rsidRDefault="005A00EC" w:rsidP="009D0762">
            <w:pPr>
              <w:rPr>
                <w:rFonts w:cstheme="minorHAnsi"/>
                <w:color w:val="0070C0"/>
              </w:rPr>
            </w:pPr>
            <w:proofErr w:type="spellStart"/>
            <w:r>
              <w:rPr>
                <w:rFonts w:cstheme="minorHAnsi"/>
                <w:color w:val="0070C0"/>
              </w:rPr>
              <w:t>Non religious</w:t>
            </w:r>
            <w:proofErr w:type="spellEnd"/>
            <w:r>
              <w:rPr>
                <w:rFonts w:cstheme="minorHAnsi"/>
                <w:color w:val="0070C0"/>
              </w:rPr>
              <w:t xml:space="preserve"> belie</w:t>
            </w:r>
            <w:r w:rsidR="00BE3756">
              <w:rPr>
                <w:rFonts w:cstheme="minorHAnsi"/>
                <w:color w:val="0070C0"/>
              </w:rPr>
              <w:t>fs</w:t>
            </w:r>
          </w:p>
          <w:p w14:paraId="63757F2D" w14:textId="48332050" w:rsidR="00930559" w:rsidRDefault="00930559" w:rsidP="009D0762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Moral issues</w:t>
            </w:r>
          </w:p>
          <w:p w14:paraId="438D1FB8" w14:textId="41733DE3" w:rsidR="00BE3756" w:rsidRPr="007C0016" w:rsidRDefault="00BE3756" w:rsidP="009D0762">
            <w:pPr>
              <w:rPr>
                <w:rFonts w:cstheme="minorHAnsi"/>
                <w:color w:val="0070C0"/>
              </w:rPr>
            </w:pPr>
          </w:p>
        </w:tc>
        <w:tc>
          <w:tcPr>
            <w:tcW w:w="5127" w:type="dxa"/>
          </w:tcPr>
          <w:p w14:paraId="1806AEB6" w14:textId="781BB4C3" w:rsidR="00401C15" w:rsidRPr="007C0016" w:rsidRDefault="00126DD9" w:rsidP="00401C15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The aim of this series of lesson is to explore </w:t>
            </w:r>
            <w:r w:rsidR="000B251B">
              <w:rPr>
                <w:rFonts w:cstheme="minorHAnsi"/>
                <w:color w:val="0070C0"/>
              </w:rPr>
              <w:t xml:space="preserve">the </w:t>
            </w:r>
            <w:r w:rsidR="00225E01">
              <w:rPr>
                <w:rFonts w:cstheme="minorHAnsi"/>
                <w:color w:val="0070C0"/>
              </w:rPr>
              <w:t>consequences</w:t>
            </w:r>
            <w:r w:rsidR="000B251B">
              <w:rPr>
                <w:rFonts w:cstheme="minorHAnsi"/>
                <w:color w:val="0070C0"/>
              </w:rPr>
              <w:t xml:space="preserve"> AI has </w:t>
            </w:r>
            <w:r w:rsidR="00225E01">
              <w:rPr>
                <w:rFonts w:cstheme="minorHAnsi"/>
                <w:color w:val="0070C0"/>
              </w:rPr>
              <w:t>for</w:t>
            </w:r>
            <w:r w:rsidR="000B251B">
              <w:rPr>
                <w:rFonts w:cstheme="minorHAnsi"/>
                <w:color w:val="0070C0"/>
              </w:rPr>
              <w:t xml:space="preserve"> religion, morality and philosophy. </w:t>
            </w:r>
          </w:p>
        </w:tc>
      </w:tr>
      <w:tr w:rsidR="00C92CEA" w:rsidRPr="009D0762" w14:paraId="2F51B83C" w14:textId="77777777" w:rsidTr="00473E3B">
        <w:tc>
          <w:tcPr>
            <w:tcW w:w="5130" w:type="dxa"/>
            <w:shd w:val="clear" w:color="auto" w:fill="FFFF00"/>
          </w:tcPr>
          <w:p w14:paraId="07C64FB4" w14:textId="66B23044" w:rsidR="00C92CEA" w:rsidRPr="009D0762" w:rsidRDefault="00473E3B" w:rsidP="002C5811">
            <w:pPr>
              <w:jc w:val="center"/>
              <w:rPr>
                <w:rFonts w:cstheme="minorHAnsi"/>
                <w:b/>
                <w:i/>
              </w:rPr>
            </w:pPr>
            <w:r w:rsidRPr="009D0762">
              <w:rPr>
                <w:rFonts w:cstheme="minorHAnsi"/>
                <w:b/>
              </w:rPr>
              <w:t xml:space="preserve">LEARNING INTENTIONS </w:t>
            </w:r>
            <w:r w:rsidRPr="009D0762">
              <w:rPr>
                <w:rFonts w:cstheme="minorHAnsi"/>
                <w:b/>
                <w:i/>
              </w:rPr>
              <w:t>(</w:t>
            </w:r>
            <w:r>
              <w:rPr>
                <w:rFonts w:cstheme="minorHAnsi"/>
                <w:b/>
                <w:i/>
              </w:rPr>
              <w:t>You will…)</w:t>
            </w:r>
          </w:p>
        </w:tc>
        <w:tc>
          <w:tcPr>
            <w:tcW w:w="5131" w:type="dxa"/>
            <w:shd w:val="clear" w:color="auto" w:fill="FFFF00"/>
          </w:tcPr>
          <w:p w14:paraId="5DEC4F61" w14:textId="755FE0EB" w:rsidR="00C92CEA" w:rsidRPr="009D0762" w:rsidRDefault="00473E3B" w:rsidP="002C5811">
            <w:pPr>
              <w:jc w:val="center"/>
              <w:rPr>
                <w:rFonts w:cstheme="minorHAnsi"/>
                <w:b/>
              </w:rPr>
            </w:pPr>
            <w:r w:rsidRPr="009D0762">
              <w:rPr>
                <w:rFonts w:cstheme="minorHAnsi"/>
                <w:b/>
              </w:rPr>
              <w:t>SUCCESS CRITERIA (</w:t>
            </w:r>
            <w:r>
              <w:rPr>
                <w:rFonts w:cstheme="minorHAnsi"/>
                <w:b/>
                <w:i/>
              </w:rPr>
              <w:t>I c</w:t>
            </w:r>
            <w:r w:rsidRPr="009D0762">
              <w:rPr>
                <w:rFonts w:cstheme="minorHAnsi"/>
                <w:b/>
                <w:i/>
              </w:rPr>
              <w:t>an...)</w:t>
            </w:r>
          </w:p>
        </w:tc>
        <w:tc>
          <w:tcPr>
            <w:tcW w:w="5127" w:type="dxa"/>
            <w:shd w:val="clear" w:color="auto" w:fill="FFFF00"/>
          </w:tcPr>
          <w:p w14:paraId="4DAE35C5" w14:textId="7867DD63" w:rsidR="00C92CEA" w:rsidRPr="009D0762" w:rsidRDefault="00473E3B" w:rsidP="00473E3B">
            <w:pPr>
              <w:jc w:val="center"/>
              <w:rPr>
                <w:rFonts w:cstheme="minorHAnsi"/>
                <w:b/>
              </w:rPr>
            </w:pPr>
            <w:r w:rsidRPr="009D0762">
              <w:rPr>
                <w:rFonts w:cstheme="minorHAnsi"/>
                <w:b/>
              </w:rPr>
              <w:t>LINK</w:t>
            </w:r>
            <w:r w:rsidR="00D10294">
              <w:rPr>
                <w:rFonts w:cstheme="minorHAnsi"/>
                <w:b/>
              </w:rPr>
              <w:t>S</w:t>
            </w:r>
            <w:r w:rsidRPr="009D0762">
              <w:rPr>
                <w:rFonts w:cstheme="minorHAnsi"/>
                <w:b/>
              </w:rPr>
              <w:t xml:space="preserve"> WITH PREVIOUS LEARNING</w:t>
            </w:r>
          </w:p>
        </w:tc>
      </w:tr>
      <w:tr w:rsidR="00C92CEA" w:rsidRPr="009D0762" w14:paraId="4E0DCAAC" w14:textId="77777777" w:rsidTr="00473E3B">
        <w:tc>
          <w:tcPr>
            <w:tcW w:w="5130" w:type="dxa"/>
          </w:tcPr>
          <w:p w14:paraId="3C50B170" w14:textId="77777777" w:rsidR="00E67C65" w:rsidRDefault="00E67C65" w:rsidP="00AB1B02">
            <w:pPr>
              <w:rPr>
                <w:rFonts w:cstheme="minorHAnsi"/>
                <w:color w:val="0070C0"/>
              </w:rPr>
            </w:pPr>
          </w:p>
          <w:p w14:paraId="39844B69" w14:textId="77777777" w:rsidR="005F304D" w:rsidRPr="005F304D" w:rsidRDefault="005F304D" w:rsidP="005F304D">
            <w:pPr>
              <w:tabs>
                <w:tab w:val="left" w:pos="1935"/>
              </w:tabs>
              <w:rPr>
                <w:rFonts w:cstheme="minorHAnsi"/>
                <w:color w:val="0070C0"/>
              </w:rPr>
            </w:pPr>
            <w:r w:rsidRPr="005F304D">
              <w:rPr>
                <w:rFonts w:cstheme="minorHAnsi"/>
                <w:color w:val="0070C0"/>
              </w:rPr>
              <w:t>Learn about the developments of AI and the consequences moral decision making.</w:t>
            </w:r>
          </w:p>
          <w:p w14:paraId="565082E4" w14:textId="7EB3F7C4" w:rsidR="009D0762" w:rsidRPr="009D0762" w:rsidRDefault="009D0762" w:rsidP="00AE7EA4">
            <w:pPr>
              <w:tabs>
                <w:tab w:val="left" w:pos="1935"/>
              </w:tabs>
              <w:rPr>
                <w:rFonts w:cstheme="minorHAnsi"/>
                <w:color w:val="0070C0"/>
              </w:rPr>
            </w:pPr>
          </w:p>
        </w:tc>
        <w:tc>
          <w:tcPr>
            <w:tcW w:w="5131" w:type="dxa"/>
          </w:tcPr>
          <w:p w14:paraId="5BCD1DA4" w14:textId="77777777" w:rsidR="00BB484C" w:rsidRPr="00BB484C" w:rsidRDefault="00BB484C" w:rsidP="00BB484C">
            <w:pPr>
              <w:tabs>
                <w:tab w:val="left" w:pos="1935"/>
              </w:tabs>
              <w:rPr>
                <w:rFonts w:cstheme="minorHAnsi"/>
              </w:rPr>
            </w:pPr>
            <w:r w:rsidRPr="00BB484C">
              <w:rPr>
                <w:rFonts w:cstheme="minorHAnsi"/>
              </w:rPr>
              <w:t>Consider if AI can be trusted to make moral decisions.</w:t>
            </w:r>
          </w:p>
          <w:p w14:paraId="2540CAA9" w14:textId="77777777" w:rsidR="00BB484C" w:rsidRPr="00BB484C" w:rsidRDefault="00BB484C" w:rsidP="00BB484C">
            <w:pPr>
              <w:tabs>
                <w:tab w:val="left" w:pos="1935"/>
              </w:tabs>
              <w:rPr>
                <w:rFonts w:cstheme="minorHAnsi"/>
              </w:rPr>
            </w:pPr>
            <w:r w:rsidRPr="00BB484C">
              <w:rPr>
                <w:rFonts w:cstheme="minorHAnsi"/>
              </w:rPr>
              <w:t>Consider if AI can be used to promote a more just and compassionate society</w:t>
            </w:r>
          </w:p>
          <w:p w14:paraId="69BA3B4B" w14:textId="08C6741C" w:rsidR="00BA59FA" w:rsidRPr="00E72A2F" w:rsidRDefault="00BB484C" w:rsidP="00334928">
            <w:pPr>
              <w:tabs>
                <w:tab w:val="left" w:pos="1935"/>
              </w:tabs>
              <w:rPr>
                <w:rFonts w:cstheme="minorHAnsi"/>
              </w:rPr>
            </w:pPr>
            <w:r w:rsidRPr="00BB484C">
              <w:rPr>
                <w:rFonts w:cstheme="minorHAnsi"/>
              </w:rPr>
              <w:t>Analyse the benefits and drawbacks of using AI as a source of moral guidance.</w:t>
            </w:r>
          </w:p>
        </w:tc>
        <w:tc>
          <w:tcPr>
            <w:tcW w:w="5127" w:type="dxa"/>
          </w:tcPr>
          <w:p w14:paraId="693269B2" w14:textId="37ABA610" w:rsidR="00D70FD3" w:rsidRPr="009D0762" w:rsidRDefault="00D70FD3" w:rsidP="00401C15">
            <w:pPr>
              <w:rPr>
                <w:rFonts w:cstheme="minorHAnsi"/>
                <w:color w:val="0070C0"/>
              </w:rPr>
            </w:pPr>
          </w:p>
        </w:tc>
      </w:tr>
      <w:tr w:rsidR="00473E3B" w:rsidRPr="009D0762" w14:paraId="179C237D" w14:textId="77777777" w:rsidTr="00D10294">
        <w:tc>
          <w:tcPr>
            <w:tcW w:w="5130" w:type="dxa"/>
            <w:shd w:val="clear" w:color="auto" w:fill="FFFF00"/>
          </w:tcPr>
          <w:p w14:paraId="67BAB7F9" w14:textId="5A9C15C2" w:rsidR="00473E3B" w:rsidRPr="00D10294" w:rsidRDefault="005B3048" w:rsidP="006205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BGE - </w:t>
            </w:r>
            <w:r w:rsidR="00D10294" w:rsidRPr="00D10294">
              <w:rPr>
                <w:rFonts w:cstheme="minorHAnsi"/>
                <w:b/>
              </w:rPr>
              <w:t xml:space="preserve">Es &amp; </w:t>
            </w:r>
            <w:proofErr w:type="spellStart"/>
            <w:r w:rsidR="00D10294" w:rsidRPr="00D10294">
              <w:rPr>
                <w:rFonts w:cstheme="minorHAnsi"/>
                <w:b/>
              </w:rPr>
              <w:t>Os</w:t>
            </w:r>
            <w:proofErr w:type="spellEnd"/>
            <w:r w:rsidR="00D10294" w:rsidRPr="00D10294">
              <w:rPr>
                <w:rFonts w:cstheme="minorHAnsi"/>
                <w:b/>
              </w:rPr>
              <w:t xml:space="preserve"> </w:t>
            </w:r>
            <w:r w:rsidR="00620547">
              <w:rPr>
                <w:rFonts w:cstheme="minorHAnsi"/>
                <w:b/>
                <w:i/>
              </w:rPr>
              <w:t>(</w:t>
            </w:r>
            <w:proofErr w:type="spellStart"/>
            <w:r w:rsidR="00620547">
              <w:rPr>
                <w:rFonts w:cstheme="minorHAnsi"/>
                <w:b/>
                <w:i/>
              </w:rPr>
              <w:t>inc</w:t>
            </w:r>
            <w:proofErr w:type="spellEnd"/>
            <w:r w:rsidR="00620547">
              <w:rPr>
                <w:rFonts w:cstheme="minorHAnsi"/>
                <w:b/>
                <w:i/>
              </w:rPr>
              <w:t xml:space="preserve"> responsibilities of all</w:t>
            </w:r>
            <w:r w:rsidR="00D10294" w:rsidRPr="00620547">
              <w:rPr>
                <w:rFonts w:cstheme="minorHAnsi"/>
                <w:b/>
                <w:i/>
              </w:rPr>
              <w:t>)</w:t>
            </w:r>
          </w:p>
        </w:tc>
        <w:tc>
          <w:tcPr>
            <w:tcW w:w="5131" w:type="dxa"/>
            <w:shd w:val="clear" w:color="auto" w:fill="FFFF00"/>
          </w:tcPr>
          <w:p w14:paraId="0130C37F" w14:textId="37DC96C1" w:rsidR="00473E3B" w:rsidRPr="00D10294" w:rsidRDefault="005B3048" w:rsidP="005B304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SENIOR PHASE –</w:t>
            </w:r>
            <w:r w:rsidRPr="00D1029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SKILLS </w:t>
            </w:r>
            <w:r w:rsidR="00620547">
              <w:rPr>
                <w:rFonts w:cstheme="minorHAnsi"/>
                <w:b/>
              </w:rPr>
              <w:t>FOR LEARNING, LIFE &amp;</w:t>
            </w:r>
            <w:r>
              <w:rPr>
                <w:rFonts w:cstheme="minorHAnsi"/>
                <w:b/>
              </w:rPr>
              <w:t xml:space="preserve"> WORK</w:t>
            </w:r>
          </w:p>
        </w:tc>
        <w:tc>
          <w:tcPr>
            <w:tcW w:w="5127" w:type="dxa"/>
            <w:shd w:val="clear" w:color="auto" w:fill="FFFF00"/>
          </w:tcPr>
          <w:p w14:paraId="665224B2" w14:textId="77777777" w:rsidR="00BA1428" w:rsidRDefault="00BA1428" w:rsidP="00D102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RISK ASSESSMENT &amp; </w:t>
            </w:r>
            <w:r w:rsidR="005B3048">
              <w:rPr>
                <w:rFonts w:cstheme="minorHAnsi"/>
                <w:b/>
              </w:rPr>
              <w:t xml:space="preserve">OTHER FACTORS </w:t>
            </w:r>
          </w:p>
          <w:p w14:paraId="46C8922A" w14:textId="7856AC7C" w:rsidR="00473E3B" w:rsidRPr="00D10294" w:rsidRDefault="005B3048" w:rsidP="00BA1428">
            <w:pPr>
              <w:jc w:val="center"/>
              <w:rPr>
                <w:rFonts w:cstheme="minorHAnsi"/>
                <w:b/>
              </w:rPr>
            </w:pPr>
            <w:r w:rsidRPr="00620547">
              <w:rPr>
                <w:rFonts w:cstheme="minorHAnsi"/>
                <w:b/>
                <w:i/>
              </w:rPr>
              <w:t>(</w:t>
            </w:r>
            <w:proofErr w:type="spellStart"/>
            <w:proofErr w:type="gramStart"/>
            <w:r w:rsidRPr="00620547">
              <w:rPr>
                <w:rFonts w:cstheme="minorHAnsi"/>
                <w:b/>
                <w:i/>
              </w:rPr>
              <w:t>eg</w:t>
            </w:r>
            <w:proofErr w:type="spellEnd"/>
            <w:proofErr w:type="gramEnd"/>
            <w:r w:rsidRPr="00620547">
              <w:rPr>
                <w:rFonts w:cstheme="minorHAnsi"/>
                <w:b/>
                <w:i/>
              </w:rPr>
              <w:t xml:space="preserve"> class background, safety)</w:t>
            </w:r>
          </w:p>
        </w:tc>
      </w:tr>
      <w:tr w:rsidR="00D10294" w:rsidRPr="009D0762" w14:paraId="7FA79761" w14:textId="77777777" w:rsidTr="00473E3B">
        <w:tc>
          <w:tcPr>
            <w:tcW w:w="5130" w:type="dxa"/>
          </w:tcPr>
          <w:p w14:paraId="7F5D9242" w14:textId="77777777" w:rsidR="00946AC5" w:rsidRPr="0014244D" w:rsidRDefault="00946AC5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14244D">
              <w:rPr>
                <w:rFonts w:cstheme="minorHAnsi"/>
                <w:color w:val="0070C0"/>
                <w:sz w:val="12"/>
                <w:szCs w:val="12"/>
              </w:rPr>
              <w:t>I can explain the</w:t>
            </w:r>
            <w:r w:rsidRPr="0014244D">
              <w:rPr>
                <w:rFonts w:cstheme="minorHAnsi"/>
                <w:color w:val="0070C0"/>
                <w:sz w:val="12"/>
                <w:szCs w:val="12"/>
                <w:u w:val="single"/>
              </w:rPr>
              <w:t xml:space="preserve"> contribution of Christian beliefs to the development of Scotland, now</w:t>
            </w:r>
            <w:r w:rsidRPr="0014244D">
              <w:rPr>
                <w:rFonts w:cstheme="minorHAnsi"/>
                <w:color w:val="0070C0"/>
                <w:sz w:val="12"/>
                <w:szCs w:val="12"/>
              </w:rPr>
              <w:t xml:space="preserve"> and in the past. RME 4-01b </w:t>
            </w:r>
          </w:p>
          <w:p w14:paraId="43C0E4AA" w14:textId="77777777" w:rsidR="00946AC5" w:rsidRPr="00946AC5" w:rsidRDefault="00946AC5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946AC5">
              <w:rPr>
                <w:rFonts w:cstheme="minorHAnsi"/>
                <w:color w:val="0070C0"/>
                <w:sz w:val="12"/>
                <w:szCs w:val="12"/>
              </w:rPr>
              <w:t> </w:t>
            </w:r>
          </w:p>
          <w:p w14:paraId="3D713EB0" w14:textId="77777777" w:rsidR="00C9723B" w:rsidRDefault="00C9723B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C9723B">
              <w:rPr>
                <w:rFonts w:cstheme="minorHAnsi"/>
                <w:color w:val="0070C0"/>
                <w:sz w:val="12"/>
                <w:szCs w:val="12"/>
              </w:rPr>
              <w:t xml:space="preserve">Through exploring a </w:t>
            </w:r>
            <w:r w:rsidRPr="00C9723B">
              <w:rPr>
                <w:rFonts w:cstheme="minorHAnsi"/>
                <w:color w:val="0070C0"/>
                <w:sz w:val="12"/>
                <w:szCs w:val="12"/>
                <w:u w:val="single"/>
              </w:rPr>
              <w:t>range of issues of morality, I can consider Christian responses</w:t>
            </w:r>
            <w:r w:rsidRPr="00C9723B">
              <w:rPr>
                <w:rFonts w:cstheme="minorHAnsi"/>
                <w:color w:val="0070C0"/>
                <w:sz w:val="12"/>
                <w:szCs w:val="12"/>
              </w:rPr>
              <w:t xml:space="preserve"> to these issues and </w:t>
            </w:r>
            <w:r w:rsidRPr="00C9723B">
              <w:rPr>
                <w:rFonts w:cstheme="minorHAnsi"/>
                <w:color w:val="0070C0"/>
                <w:sz w:val="12"/>
                <w:szCs w:val="12"/>
                <w:u w:val="single"/>
              </w:rPr>
              <w:t>relate these to my own developing values</w:t>
            </w:r>
            <w:r w:rsidRPr="00C9723B">
              <w:rPr>
                <w:rFonts w:cstheme="minorHAnsi"/>
                <w:color w:val="0070C0"/>
                <w:sz w:val="12"/>
                <w:szCs w:val="12"/>
              </w:rPr>
              <w:t>. RME 4-02a</w:t>
            </w:r>
          </w:p>
          <w:p w14:paraId="73A06C63" w14:textId="647D7EAA" w:rsidR="00946AC5" w:rsidRPr="00946AC5" w:rsidRDefault="00946AC5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946AC5">
              <w:rPr>
                <w:rFonts w:cstheme="minorHAnsi"/>
                <w:color w:val="0070C0"/>
                <w:sz w:val="12"/>
                <w:szCs w:val="12"/>
              </w:rPr>
              <w:t>  </w:t>
            </w:r>
          </w:p>
          <w:p w14:paraId="5A71E00A" w14:textId="77777777" w:rsidR="006615FE" w:rsidRDefault="006615FE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6615FE">
              <w:rPr>
                <w:rFonts w:cstheme="minorHAnsi"/>
                <w:color w:val="0070C0"/>
                <w:sz w:val="12"/>
                <w:szCs w:val="12"/>
              </w:rPr>
              <w:lastRenderedPageBreak/>
              <w:t xml:space="preserve">Having reflected upon and considered a </w:t>
            </w:r>
            <w:r w:rsidRPr="006615FE">
              <w:rPr>
                <w:rFonts w:cstheme="minorHAnsi"/>
                <w:color w:val="0070C0"/>
                <w:sz w:val="12"/>
                <w:szCs w:val="12"/>
                <w:u w:val="single"/>
              </w:rPr>
              <w:t>range of beliefs, belief systems and moral viewpoints</w:t>
            </w:r>
            <w:r w:rsidRPr="006615FE">
              <w:rPr>
                <w:rFonts w:cstheme="minorHAnsi"/>
                <w:color w:val="0070C0"/>
                <w:sz w:val="12"/>
                <w:szCs w:val="12"/>
              </w:rPr>
              <w:t xml:space="preserve">, I can express reasoned views on how </w:t>
            </w:r>
            <w:r w:rsidRPr="006615FE">
              <w:rPr>
                <w:rFonts w:cstheme="minorHAnsi"/>
                <w:color w:val="0070C0"/>
                <w:sz w:val="12"/>
                <w:szCs w:val="12"/>
                <w:u w:val="single"/>
              </w:rPr>
              <w:t>putting these beliefs and values into action might lead to changes in society</w:t>
            </w:r>
            <w:r w:rsidRPr="006615FE">
              <w:rPr>
                <w:rFonts w:cstheme="minorHAnsi"/>
                <w:color w:val="0070C0"/>
                <w:sz w:val="12"/>
                <w:szCs w:val="12"/>
              </w:rPr>
              <w:t>. RME 4-09a</w:t>
            </w:r>
          </w:p>
          <w:p w14:paraId="3CA79CD7" w14:textId="4B24B649" w:rsidR="00946AC5" w:rsidRPr="00946AC5" w:rsidRDefault="00946AC5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946AC5">
              <w:rPr>
                <w:rFonts w:cstheme="minorHAnsi"/>
                <w:color w:val="0070C0"/>
                <w:sz w:val="12"/>
                <w:szCs w:val="12"/>
              </w:rPr>
              <w:t> </w:t>
            </w:r>
          </w:p>
          <w:p w14:paraId="0538ADEA" w14:textId="77777777" w:rsidR="00946AC5" w:rsidRPr="007D656E" w:rsidRDefault="00946AC5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7D656E">
              <w:rPr>
                <w:rFonts w:cstheme="minorHAnsi"/>
                <w:color w:val="0070C0"/>
                <w:sz w:val="12"/>
                <w:szCs w:val="12"/>
              </w:rPr>
              <w:t xml:space="preserve">Through exploring a range of issues of morality, I can </w:t>
            </w:r>
            <w:r w:rsidRPr="007D656E">
              <w:rPr>
                <w:rFonts w:cstheme="minorHAnsi"/>
                <w:color w:val="0070C0"/>
                <w:sz w:val="12"/>
                <w:szCs w:val="12"/>
                <w:u w:val="single"/>
              </w:rPr>
              <w:t>consider the responses of world religions to these issues and relate these to my own developing values</w:t>
            </w:r>
            <w:r w:rsidRPr="007D656E">
              <w:rPr>
                <w:rFonts w:cstheme="minorHAnsi"/>
                <w:color w:val="0070C0"/>
                <w:sz w:val="12"/>
                <w:szCs w:val="12"/>
              </w:rPr>
              <w:t xml:space="preserve">. RME 4-05a </w:t>
            </w:r>
          </w:p>
          <w:p w14:paraId="6A749A42" w14:textId="77777777" w:rsidR="00946AC5" w:rsidRPr="007D656E" w:rsidRDefault="00946AC5" w:rsidP="00946AC5">
            <w:pPr>
              <w:rPr>
                <w:rFonts w:cstheme="minorHAnsi"/>
                <w:b/>
                <w:bCs/>
                <w:color w:val="0070C0"/>
                <w:sz w:val="12"/>
                <w:szCs w:val="12"/>
              </w:rPr>
            </w:pPr>
            <w:r w:rsidRPr="007D656E">
              <w:rPr>
                <w:rFonts w:cstheme="minorHAnsi"/>
                <w:b/>
                <w:bCs/>
                <w:color w:val="0070C0"/>
                <w:sz w:val="12"/>
                <w:szCs w:val="12"/>
              </w:rPr>
              <w:t> </w:t>
            </w:r>
          </w:p>
          <w:p w14:paraId="164ED548" w14:textId="77777777" w:rsidR="00946AC5" w:rsidRPr="0014244D" w:rsidRDefault="00946AC5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14244D">
              <w:rPr>
                <w:rFonts w:cstheme="minorHAnsi"/>
                <w:color w:val="0070C0"/>
                <w:sz w:val="12"/>
                <w:szCs w:val="12"/>
              </w:rPr>
              <w:t>I can explain how the</w:t>
            </w:r>
            <w:r w:rsidRPr="0014244D">
              <w:rPr>
                <w:rFonts w:cstheme="minorHAnsi"/>
                <w:color w:val="0070C0"/>
                <w:sz w:val="12"/>
                <w:szCs w:val="12"/>
                <w:u w:val="single"/>
              </w:rPr>
              <w:t xml:space="preserve"> values of world religions contribute to as well as challenge Scottish</w:t>
            </w:r>
            <w:r w:rsidRPr="0014244D">
              <w:rPr>
                <w:rFonts w:cstheme="minorHAnsi"/>
                <w:color w:val="0070C0"/>
                <w:sz w:val="12"/>
                <w:szCs w:val="12"/>
              </w:rPr>
              <w:t xml:space="preserve"> and other societies. RME 4-05c </w:t>
            </w:r>
          </w:p>
          <w:p w14:paraId="6958F5EF" w14:textId="77777777" w:rsidR="00946AC5" w:rsidRPr="00946AC5" w:rsidRDefault="00946AC5" w:rsidP="00946AC5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946AC5">
              <w:rPr>
                <w:rFonts w:cstheme="minorHAnsi"/>
                <w:color w:val="0070C0"/>
                <w:sz w:val="12"/>
                <w:szCs w:val="12"/>
              </w:rPr>
              <w:t> </w:t>
            </w:r>
          </w:p>
          <w:p w14:paraId="642F4DEF" w14:textId="5492BA53" w:rsidR="00D10294" w:rsidRPr="00946AC5" w:rsidRDefault="00946AC5" w:rsidP="00D10294">
            <w:pPr>
              <w:rPr>
                <w:rFonts w:cstheme="minorHAnsi"/>
                <w:color w:val="0070C0"/>
                <w:sz w:val="12"/>
                <w:szCs w:val="12"/>
              </w:rPr>
            </w:pPr>
            <w:r w:rsidRPr="00946AC5">
              <w:rPr>
                <w:rFonts w:cstheme="minorHAnsi"/>
                <w:color w:val="0070C0"/>
                <w:sz w:val="12"/>
                <w:szCs w:val="12"/>
              </w:rPr>
              <w:t xml:space="preserve">Through </w:t>
            </w:r>
            <w:r w:rsidRPr="00946AC5">
              <w:rPr>
                <w:rFonts w:cstheme="minorHAnsi"/>
                <w:color w:val="0070C0"/>
                <w:sz w:val="12"/>
                <w:szCs w:val="12"/>
                <w:u w:val="single"/>
              </w:rPr>
              <w:t>researching a range of traditions, practices and customs of world religions, I can consider the place of these in contemporary life.</w:t>
            </w:r>
            <w:r w:rsidRPr="00946AC5">
              <w:rPr>
                <w:rFonts w:cstheme="minorHAnsi"/>
                <w:color w:val="0070C0"/>
                <w:sz w:val="12"/>
                <w:szCs w:val="12"/>
              </w:rPr>
              <w:t xml:space="preserve"> RME 4-06a </w:t>
            </w:r>
          </w:p>
        </w:tc>
        <w:tc>
          <w:tcPr>
            <w:tcW w:w="5131" w:type="dxa"/>
          </w:tcPr>
          <w:p w14:paraId="05CDC5E9" w14:textId="4BDDC80F" w:rsidR="00D10294" w:rsidRPr="00D10294" w:rsidRDefault="00D10294" w:rsidP="00D10294">
            <w:pPr>
              <w:rPr>
                <w:rFonts w:cstheme="minorHAnsi"/>
                <w:color w:val="0070C0"/>
              </w:rPr>
            </w:pPr>
          </w:p>
        </w:tc>
        <w:tc>
          <w:tcPr>
            <w:tcW w:w="5127" w:type="dxa"/>
          </w:tcPr>
          <w:p w14:paraId="422E2754" w14:textId="62FF6A4D" w:rsidR="00D10294" w:rsidRPr="00D10294" w:rsidRDefault="00401C15" w:rsidP="00401C15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 </w:t>
            </w:r>
          </w:p>
        </w:tc>
      </w:tr>
    </w:tbl>
    <w:p w14:paraId="0CAFD489" w14:textId="77777777" w:rsidR="00E67C65" w:rsidRPr="009D0762" w:rsidRDefault="00E67C65" w:rsidP="00620547">
      <w:pPr>
        <w:pStyle w:val="NoSpacing"/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987"/>
        <w:gridCol w:w="2410"/>
        <w:gridCol w:w="6946"/>
        <w:gridCol w:w="4961"/>
      </w:tblGrid>
      <w:tr w:rsidR="005D58A6" w:rsidRPr="009D0762" w14:paraId="604D4EAE" w14:textId="77777777" w:rsidTr="005D58A6">
        <w:tc>
          <w:tcPr>
            <w:tcW w:w="987" w:type="dxa"/>
            <w:shd w:val="clear" w:color="auto" w:fill="00FF00"/>
          </w:tcPr>
          <w:p w14:paraId="50793C3F" w14:textId="597B6F62" w:rsidR="005D58A6" w:rsidRPr="009D0762" w:rsidRDefault="005D58A6" w:rsidP="006205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TIMING</w:t>
            </w:r>
          </w:p>
        </w:tc>
        <w:tc>
          <w:tcPr>
            <w:tcW w:w="2410" w:type="dxa"/>
            <w:shd w:val="clear" w:color="auto" w:fill="00FF00"/>
          </w:tcPr>
          <w:p w14:paraId="38B92CB7" w14:textId="45EEF14B" w:rsidR="005D58A6" w:rsidRPr="009D0762" w:rsidRDefault="005D58A6" w:rsidP="006205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TASK</w:t>
            </w:r>
          </w:p>
        </w:tc>
        <w:tc>
          <w:tcPr>
            <w:tcW w:w="6946" w:type="dxa"/>
            <w:shd w:val="clear" w:color="auto" w:fill="00FF00"/>
          </w:tcPr>
          <w:p w14:paraId="37F85FA0" w14:textId="019D9369" w:rsidR="005D58A6" w:rsidRDefault="005D58A6" w:rsidP="006205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ACTIVITIES/ORGANISATION</w:t>
            </w:r>
          </w:p>
        </w:tc>
        <w:tc>
          <w:tcPr>
            <w:tcW w:w="4961" w:type="dxa"/>
            <w:shd w:val="clear" w:color="auto" w:fill="00FF00"/>
          </w:tcPr>
          <w:p w14:paraId="32F527B9" w14:textId="1E57CFC3" w:rsidR="005D58A6" w:rsidRPr="009D0762" w:rsidRDefault="005D58A6" w:rsidP="006205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RESOURCES REQUIRED (</w:t>
            </w:r>
            <w:proofErr w:type="spellStart"/>
            <w:r>
              <w:rPr>
                <w:rFonts w:cstheme="minorHAnsi"/>
                <w:b/>
              </w:rPr>
              <w:t>inc</w:t>
            </w:r>
            <w:proofErr w:type="spellEnd"/>
            <w:r>
              <w:rPr>
                <w:rFonts w:cstheme="minorHAnsi"/>
                <w:b/>
              </w:rPr>
              <w:t xml:space="preserve"> source)</w:t>
            </w:r>
          </w:p>
        </w:tc>
      </w:tr>
      <w:tr w:rsidR="005D58A6" w:rsidRPr="009D0762" w14:paraId="2C720A6A" w14:textId="77777777" w:rsidTr="005D58A6">
        <w:tc>
          <w:tcPr>
            <w:tcW w:w="987" w:type="dxa"/>
          </w:tcPr>
          <w:p w14:paraId="10D0460D" w14:textId="02AA0680" w:rsidR="005D58A6" w:rsidRPr="00722A83" w:rsidRDefault="004C4266" w:rsidP="00C92CE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3</w:t>
            </w:r>
            <w:r w:rsidR="005D58A6">
              <w:rPr>
                <w:rFonts w:cstheme="minorHAnsi"/>
                <w:color w:val="0070C0"/>
              </w:rPr>
              <w:t xml:space="preserve"> mins</w:t>
            </w:r>
          </w:p>
        </w:tc>
        <w:tc>
          <w:tcPr>
            <w:tcW w:w="2410" w:type="dxa"/>
          </w:tcPr>
          <w:p w14:paraId="4E96EE12" w14:textId="6A08FF72" w:rsidR="005D58A6" w:rsidRPr="00722A83" w:rsidRDefault="005D58A6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Starter</w:t>
            </w:r>
          </w:p>
        </w:tc>
        <w:tc>
          <w:tcPr>
            <w:tcW w:w="6946" w:type="dxa"/>
          </w:tcPr>
          <w:p w14:paraId="66197DED" w14:textId="23C670F6" w:rsidR="005D58A6" w:rsidRPr="00722A83" w:rsidRDefault="005D58A6" w:rsidP="00C92CE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Show the class the three pictures and ask if they can guess what kind of decisions AI is being used for. The answer is </w:t>
            </w:r>
            <w:r w:rsidR="00E954E9">
              <w:rPr>
                <w:rFonts w:cstheme="minorHAnsi"/>
                <w:color w:val="0070C0"/>
              </w:rPr>
              <w:t xml:space="preserve">trading on the stock market, driving autonomous vehicles and to </w:t>
            </w:r>
            <w:r w:rsidR="004C4266">
              <w:rPr>
                <w:rFonts w:cstheme="minorHAnsi"/>
                <w:color w:val="0070C0"/>
              </w:rPr>
              <w:t xml:space="preserve">reject/ approve applicants for job vacancies. </w:t>
            </w:r>
          </w:p>
        </w:tc>
        <w:tc>
          <w:tcPr>
            <w:tcW w:w="4961" w:type="dxa"/>
          </w:tcPr>
          <w:p w14:paraId="0F38084D" w14:textId="1E422807" w:rsidR="005D58A6" w:rsidRPr="00722A83" w:rsidRDefault="005D58A6" w:rsidP="00C92CE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PPT Slide </w:t>
            </w:r>
          </w:p>
        </w:tc>
      </w:tr>
      <w:tr w:rsidR="005D58A6" w:rsidRPr="009D0762" w14:paraId="6C1D20D2" w14:textId="750A6D1A" w:rsidTr="005D58A6">
        <w:tc>
          <w:tcPr>
            <w:tcW w:w="987" w:type="dxa"/>
          </w:tcPr>
          <w:p w14:paraId="08DA3312" w14:textId="6AF39178" w:rsidR="005D58A6" w:rsidRDefault="005A301A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7</w:t>
            </w:r>
            <w:r w:rsidR="005D58A6">
              <w:rPr>
                <w:rFonts w:cstheme="minorHAnsi"/>
                <w:color w:val="0070C0"/>
              </w:rPr>
              <w:t xml:space="preserve"> mins </w:t>
            </w:r>
          </w:p>
        </w:tc>
        <w:tc>
          <w:tcPr>
            <w:tcW w:w="2410" w:type="dxa"/>
          </w:tcPr>
          <w:p w14:paraId="35E5DCE8" w14:textId="2BA3256B" w:rsidR="005D58A6" w:rsidRDefault="00295450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Task 1</w:t>
            </w:r>
          </w:p>
        </w:tc>
        <w:tc>
          <w:tcPr>
            <w:tcW w:w="6946" w:type="dxa"/>
          </w:tcPr>
          <w:p w14:paraId="4E587FEE" w14:textId="3446DB91" w:rsidR="005D58A6" w:rsidRPr="00E72A2F" w:rsidRDefault="00295450" w:rsidP="007A5A7D">
            <w:pPr>
              <w:rPr>
                <w:rFonts w:cstheme="minorHAnsi"/>
                <w:color w:val="0070C0"/>
              </w:rPr>
            </w:pPr>
            <w:r w:rsidRPr="00295450">
              <w:rPr>
                <w:rFonts w:cstheme="minorHAnsi"/>
                <w:color w:val="0070C0"/>
              </w:rPr>
              <w:t xml:space="preserve">Go to </w:t>
            </w:r>
            <w:hyperlink r:id="rId8" w:history="1">
              <w:r w:rsidRPr="00295450">
                <w:rPr>
                  <w:rStyle w:val="Hyperlink"/>
                  <w:rFonts w:cstheme="minorHAnsi"/>
                </w:rPr>
                <w:t xml:space="preserve">moralmachine.net </w:t>
              </w:r>
            </w:hyperlink>
            <w:r w:rsidRPr="00295450">
              <w:rPr>
                <w:rFonts w:cstheme="minorHAnsi"/>
                <w:color w:val="0070C0"/>
              </w:rPr>
              <w:t>click “Start judging” to play the Self driving car training game.</w:t>
            </w:r>
            <w:r>
              <w:rPr>
                <w:rFonts w:cstheme="minorHAnsi"/>
                <w:color w:val="0070C0"/>
              </w:rPr>
              <w:t xml:space="preserve"> This game is an example of how AI is trained</w:t>
            </w:r>
            <w:r w:rsidR="002624A1">
              <w:rPr>
                <w:rFonts w:cstheme="minorHAnsi"/>
                <w:color w:val="0070C0"/>
              </w:rPr>
              <w:t xml:space="preserve">. The user is presented with a series of scenarios which require them to decide </w:t>
            </w:r>
            <w:r w:rsidR="004572C7">
              <w:rPr>
                <w:rFonts w:cstheme="minorHAnsi"/>
                <w:color w:val="0070C0"/>
              </w:rPr>
              <w:t xml:space="preserve">if the autonomous vehicle should continue on the </w:t>
            </w:r>
            <w:proofErr w:type="gramStart"/>
            <w:r w:rsidR="004572C7">
              <w:rPr>
                <w:rFonts w:cstheme="minorHAnsi"/>
                <w:color w:val="0070C0"/>
              </w:rPr>
              <w:t>lane</w:t>
            </w:r>
            <w:proofErr w:type="gramEnd"/>
            <w:r w:rsidR="004572C7">
              <w:rPr>
                <w:rFonts w:cstheme="minorHAnsi"/>
                <w:color w:val="0070C0"/>
              </w:rPr>
              <w:t xml:space="preserve"> it is in or switch lanes. </w:t>
            </w:r>
            <w:r w:rsidR="007D1478">
              <w:rPr>
                <w:rFonts w:cstheme="minorHAnsi"/>
                <w:color w:val="0070C0"/>
              </w:rPr>
              <w:t>Due to brake failure either</w:t>
            </w:r>
            <w:r w:rsidR="004572C7">
              <w:rPr>
                <w:rFonts w:cstheme="minorHAnsi"/>
                <w:color w:val="0070C0"/>
              </w:rPr>
              <w:t xml:space="preserve"> outcome </w:t>
            </w:r>
            <w:r w:rsidR="007D1478">
              <w:rPr>
                <w:rFonts w:cstheme="minorHAnsi"/>
                <w:color w:val="0070C0"/>
              </w:rPr>
              <w:t xml:space="preserve">will </w:t>
            </w:r>
            <w:r w:rsidR="004572C7">
              <w:rPr>
                <w:rFonts w:cstheme="minorHAnsi"/>
                <w:color w:val="0070C0"/>
              </w:rPr>
              <w:t>result in the death of passengers or pedestrians.</w:t>
            </w:r>
            <w:r w:rsidR="007D1478">
              <w:rPr>
                <w:rFonts w:cstheme="minorHAnsi"/>
                <w:color w:val="0070C0"/>
              </w:rPr>
              <w:t xml:space="preserve"> </w:t>
            </w:r>
            <w:r w:rsidR="003F16AE">
              <w:rPr>
                <w:rFonts w:cstheme="minorHAnsi"/>
                <w:color w:val="0070C0"/>
              </w:rPr>
              <w:t>Should AI driven vehicles become widely deployed this is the type of decision they may be required to make.</w:t>
            </w:r>
          </w:p>
        </w:tc>
        <w:tc>
          <w:tcPr>
            <w:tcW w:w="4961" w:type="dxa"/>
          </w:tcPr>
          <w:p w14:paraId="3713B3D9" w14:textId="77777777" w:rsidR="005D58A6" w:rsidRDefault="003F16AE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Access to the website </w:t>
            </w:r>
            <w:hyperlink r:id="rId9" w:history="1">
              <w:r w:rsidRPr="00295450">
                <w:rPr>
                  <w:rStyle w:val="Hyperlink"/>
                  <w:rFonts w:cstheme="minorHAnsi"/>
                </w:rPr>
                <w:t xml:space="preserve">moralmachine.net </w:t>
              </w:r>
            </w:hyperlink>
          </w:p>
          <w:p w14:paraId="3430AA86" w14:textId="5965A439" w:rsidR="003F16AE" w:rsidRDefault="003F16AE" w:rsidP="006B2EA0">
            <w:pPr>
              <w:rPr>
                <w:rFonts w:cstheme="minorHAnsi"/>
                <w:color w:val="0070C0"/>
              </w:rPr>
            </w:pPr>
          </w:p>
        </w:tc>
      </w:tr>
      <w:tr w:rsidR="005D58A6" w:rsidRPr="009D0762" w14:paraId="7646B5DB" w14:textId="77777777" w:rsidTr="005D58A6">
        <w:tc>
          <w:tcPr>
            <w:tcW w:w="987" w:type="dxa"/>
          </w:tcPr>
          <w:p w14:paraId="54F7585C" w14:textId="45D4A8C1" w:rsidR="005D58A6" w:rsidRDefault="0058540E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20</w:t>
            </w:r>
            <w:r w:rsidR="005D58A6">
              <w:rPr>
                <w:rFonts w:cstheme="minorHAnsi"/>
                <w:color w:val="0070C0"/>
              </w:rPr>
              <w:t xml:space="preserve"> mins</w:t>
            </w:r>
          </w:p>
        </w:tc>
        <w:tc>
          <w:tcPr>
            <w:tcW w:w="2410" w:type="dxa"/>
          </w:tcPr>
          <w:p w14:paraId="3005AA9F" w14:textId="41D88478" w:rsidR="005D58A6" w:rsidRDefault="00C411D6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Task 2</w:t>
            </w:r>
          </w:p>
        </w:tc>
        <w:tc>
          <w:tcPr>
            <w:tcW w:w="6946" w:type="dxa"/>
          </w:tcPr>
          <w:p w14:paraId="46AC533B" w14:textId="722F7570" w:rsidR="005C2B32" w:rsidRDefault="005C2B32" w:rsidP="005C2B32">
            <w:pPr>
              <w:rPr>
                <w:rFonts w:cstheme="minorHAnsi"/>
                <w:color w:val="0070C0"/>
              </w:rPr>
            </w:pPr>
            <w:r w:rsidRPr="005C2B32">
              <w:rPr>
                <w:rFonts w:cstheme="minorHAnsi"/>
                <w:color w:val="0070C0"/>
              </w:rPr>
              <w:t>Can we trust AI to make moral decisions?</w:t>
            </w:r>
            <w:r>
              <w:rPr>
                <w:rFonts w:cstheme="minorHAnsi"/>
                <w:color w:val="0070C0"/>
              </w:rPr>
              <w:t xml:space="preserve"> This task requires pupils to ask an AI chatbot </w:t>
            </w:r>
            <w:r w:rsidR="001571B5">
              <w:rPr>
                <w:rFonts w:cstheme="minorHAnsi"/>
                <w:color w:val="0070C0"/>
              </w:rPr>
              <w:t>to answer</w:t>
            </w:r>
            <w:r>
              <w:rPr>
                <w:rFonts w:cstheme="minorHAnsi"/>
                <w:color w:val="0070C0"/>
              </w:rPr>
              <w:t xml:space="preserve"> a moral dilemma. </w:t>
            </w:r>
            <w:r w:rsidR="001571B5">
              <w:rPr>
                <w:rFonts w:cstheme="minorHAnsi"/>
                <w:color w:val="0070C0"/>
              </w:rPr>
              <w:t xml:space="preserve">Pupils can select a moral dilemma from the “Moral </w:t>
            </w:r>
            <w:r w:rsidR="008827E4">
              <w:rPr>
                <w:rFonts w:cstheme="minorHAnsi"/>
                <w:color w:val="0070C0"/>
              </w:rPr>
              <w:t>Dilemmas</w:t>
            </w:r>
            <w:r w:rsidR="001571B5">
              <w:rPr>
                <w:rFonts w:cstheme="minorHAnsi"/>
                <w:color w:val="0070C0"/>
              </w:rPr>
              <w:t xml:space="preserve"> worksheet” or make up their own. </w:t>
            </w:r>
          </w:p>
          <w:p w14:paraId="13583211" w14:textId="0F932B96" w:rsidR="0058540E" w:rsidRPr="005C2B32" w:rsidRDefault="0032099E" w:rsidP="005C2B32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Chatbots </w:t>
            </w:r>
            <w:r w:rsidR="002D3140">
              <w:rPr>
                <w:rFonts w:cstheme="minorHAnsi"/>
                <w:color w:val="0070C0"/>
              </w:rPr>
              <w:t xml:space="preserve">can sometimes avoid giving a straight answer so pupils might need to ask </w:t>
            </w:r>
            <w:r w:rsidR="00630960">
              <w:rPr>
                <w:rFonts w:cstheme="minorHAnsi"/>
                <w:color w:val="0070C0"/>
              </w:rPr>
              <w:t>follow</w:t>
            </w:r>
            <w:r w:rsidR="002D3140">
              <w:rPr>
                <w:rFonts w:cstheme="minorHAnsi"/>
                <w:color w:val="0070C0"/>
              </w:rPr>
              <w:t xml:space="preserve"> up questions to attempt to force it into answering. These could be “If you had to choose what would you do</w:t>
            </w:r>
            <w:r w:rsidR="006C64EF">
              <w:rPr>
                <w:rFonts w:cstheme="minorHAnsi"/>
                <w:color w:val="0070C0"/>
              </w:rPr>
              <w:t>?</w:t>
            </w:r>
            <w:r w:rsidR="002D3140">
              <w:rPr>
                <w:rFonts w:cstheme="minorHAnsi"/>
                <w:color w:val="0070C0"/>
              </w:rPr>
              <w:t>”</w:t>
            </w:r>
            <w:r w:rsidR="00A81D64">
              <w:rPr>
                <w:rFonts w:cstheme="minorHAnsi"/>
                <w:color w:val="0070C0"/>
              </w:rPr>
              <w:t xml:space="preserve">, “Give a simple straightforward answer to this dilemma”, “If this was a </w:t>
            </w:r>
            <w:r w:rsidR="006C64EF">
              <w:rPr>
                <w:rFonts w:cstheme="minorHAnsi"/>
                <w:color w:val="0070C0"/>
              </w:rPr>
              <w:t>real-life</w:t>
            </w:r>
            <w:r w:rsidR="00A81D64">
              <w:rPr>
                <w:rFonts w:cstheme="minorHAnsi"/>
                <w:color w:val="0070C0"/>
              </w:rPr>
              <w:t xml:space="preserve"> situation what would you do?”. </w:t>
            </w:r>
          </w:p>
          <w:p w14:paraId="646F707F" w14:textId="10C1B41A" w:rsidR="005D58A6" w:rsidRDefault="006C64EF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Once pupils have an acceptable </w:t>
            </w:r>
            <w:r w:rsidR="00630960">
              <w:rPr>
                <w:rFonts w:cstheme="minorHAnsi"/>
                <w:color w:val="0070C0"/>
              </w:rPr>
              <w:t>response,</w:t>
            </w:r>
            <w:r>
              <w:rPr>
                <w:rFonts w:cstheme="minorHAnsi"/>
                <w:color w:val="0070C0"/>
              </w:rPr>
              <w:t xml:space="preserve"> they should </w:t>
            </w:r>
            <w:r w:rsidR="00C16581">
              <w:rPr>
                <w:rFonts w:cstheme="minorHAnsi"/>
                <w:color w:val="0070C0"/>
              </w:rPr>
              <w:t>record their findings on the “Research Poster Template.pdf”</w:t>
            </w:r>
          </w:p>
        </w:tc>
        <w:tc>
          <w:tcPr>
            <w:tcW w:w="4961" w:type="dxa"/>
          </w:tcPr>
          <w:p w14:paraId="1E891CAF" w14:textId="09359993" w:rsidR="005D58A6" w:rsidRDefault="009F50E7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“</w:t>
            </w:r>
            <w:r w:rsidRPr="00DA29B7">
              <w:rPr>
                <w:rFonts w:cstheme="minorHAnsi"/>
                <w:b/>
                <w:bCs/>
                <w:color w:val="0070C0"/>
              </w:rPr>
              <w:t>Moral Dilemmas to ask AI</w:t>
            </w:r>
            <w:r>
              <w:rPr>
                <w:rFonts w:cstheme="minorHAnsi"/>
                <w:color w:val="0070C0"/>
              </w:rPr>
              <w:t>” Worksheet</w:t>
            </w:r>
          </w:p>
          <w:p w14:paraId="7DEDF963" w14:textId="77777777" w:rsidR="007F1D84" w:rsidRDefault="009F50E7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Access to </w:t>
            </w:r>
            <w:proofErr w:type="gramStart"/>
            <w:r>
              <w:rPr>
                <w:rFonts w:cstheme="minorHAnsi"/>
                <w:color w:val="0070C0"/>
              </w:rPr>
              <w:t>a</w:t>
            </w:r>
            <w:proofErr w:type="gramEnd"/>
            <w:r>
              <w:rPr>
                <w:rFonts w:cstheme="minorHAnsi"/>
                <w:color w:val="0070C0"/>
              </w:rPr>
              <w:t xml:space="preserve"> AI chatbot such as </w:t>
            </w:r>
            <w:proofErr w:type="spellStart"/>
            <w:r>
              <w:rPr>
                <w:rFonts w:cstheme="minorHAnsi"/>
                <w:color w:val="0070C0"/>
              </w:rPr>
              <w:t>ChatGPT</w:t>
            </w:r>
            <w:proofErr w:type="spellEnd"/>
            <w:r>
              <w:rPr>
                <w:rFonts w:cstheme="minorHAnsi"/>
                <w:color w:val="0070C0"/>
              </w:rPr>
              <w:t xml:space="preserve">, </w:t>
            </w:r>
            <w:r w:rsidR="008827E4">
              <w:rPr>
                <w:rFonts w:cstheme="minorHAnsi"/>
                <w:color w:val="0070C0"/>
              </w:rPr>
              <w:t xml:space="preserve">Gemini or </w:t>
            </w:r>
            <w:proofErr w:type="spellStart"/>
            <w:r w:rsidR="008827E4">
              <w:rPr>
                <w:rFonts w:cstheme="minorHAnsi"/>
                <w:color w:val="0070C0"/>
              </w:rPr>
              <w:t>CoPilot</w:t>
            </w:r>
            <w:proofErr w:type="spellEnd"/>
          </w:p>
          <w:p w14:paraId="223BB711" w14:textId="497B1BAA" w:rsidR="009F50E7" w:rsidRDefault="007F1D84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“</w:t>
            </w:r>
            <w:r w:rsidRPr="00C53A3A">
              <w:rPr>
                <w:rFonts w:cstheme="minorHAnsi"/>
                <w:b/>
                <w:bCs/>
                <w:color w:val="0070C0"/>
              </w:rPr>
              <w:t>Research Poster Template</w:t>
            </w:r>
            <w:r>
              <w:rPr>
                <w:rFonts w:cstheme="minorHAnsi"/>
                <w:color w:val="0070C0"/>
              </w:rPr>
              <w:t xml:space="preserve">” </w:t>
            </w:r>
            <w:r w:rsidR="00CC6FE0">
              <w:rPr>
                <w:rFonts w:cstheme="minorHAnsi"/>
                <w:color w:val="0070C0"/>
              </w:rPr>
              <w:t xml:space="preserve">PDF file. </w:t>
            </w:r>
            <w:r w:rsidR="008827E4">
              <w:rPr>
                <w:rFonts w:cstheme="minorHAnsi"/>
                <w:color w:val="0070C0"/>
              </w:rPr>
              <w:t xml:space="preserve"> </w:t>
            </w:r>
          </w:p>
        </w:tc>
      </w:tr>
      <w:tr w:rsidR="005D58A6" w:rsidRPr="009D0762" w14:paraId="7676786C" w14:textId="0E1C80F3" w:rsidTr="005D58A6">
        <w:tc>
          <w:tcPr>
            <w:tcW w:w="987" w:type="dxa"/>
          </w:tcPr>
          <w:p w14:paraId="7A8A797E" w14:textId="1BDE54AD" w:rsidR="005D58A6" w:rsidRDefault="00CC6FE0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20</w:t>
            </w:r>
            <w:r w:rsidR="005D58A6">
              <w:rPr>
                <w:rFonts w:cstheme="minorHAnsi"/>
                <w:color w:val="0070C0"/>
              </w:rPr>
              <w:t xml:space="preserve"> mins</w:t>
            </w:r>
          </w:p>
        </w:tc>
        <w:tc>
          <w:tcPr>
            <w:tcW w:w="2410" w:type="dxa"/>
          </w:tcPr>
          <w:p w14:paraId="2D63D195" w14:textId="5BD2E28C" w:rsidR="005D58A6" w:rsidRDefault="00CC6FE0" w:rsidP="006B2EA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Task 3</w:t>
            </w:r>
          </w:p>
        </w:tc>
        <w:tc>
          <w:tcPr>
            <w:tcW w:w="6946" w:type="dxa"/>
          </w:tcPr>
          <w:p w14:paraId="468B653D" w14:textId="77777777" w:rsidR="007035E0" w:rsidRDefault="00EF537C" w:rsidP="00C53A3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Can AI help us to make moral decisions? This task involves asking an AI chatbot to </w:t>
            </w:r>
            <w:r w:rsidR="008245F0">
              <w:rPr>
                <w:rFonts w:cstheme="minorHAnsi"/>
                <w:color w:val="0070C0"/>
              </w:rPr>
              <w:t>create a choose you own adventure story that will test the reader to reveal their moral worldview.</w:t>
            </w:r>
            <w:r w:rsidR="00A040BB">
              <w:rPr>
                <w:rFonts w:cstheme="minorHAnsi"/>
                <w:color w:val="0070C0"/>
              </w:rPr>
              <w:t xml:space="preserve"> Pupils can create a character using the </w:t>
            </w:r>
            <w:r w:rsidR="00C53A3A" w:rsidRPr="00C53A3A">
              <w:rPr>
                <w:rFonts w:cstheme="minorHAnsi"/>
                <w:b/>
                <w:bCs/>
                <w:color w:val="0070C0"/>
              </w:rPr>
              <w:t>AI Adventure Character Sheet</w:t>
            </w:r>
            <w:r w:rsidR="00C53A3A">
              <w:rPr>
                <w:rFonts w:cstheme="minorHAnsi"/>
                <w:b/>
                <w:bCs/>
                <w:color w:val="0070C0"/>
              </w:rPr>
              <w:t xml:space="preserve"> </w:t>
            </w:r>
            <w:r w:rsidR="00C53A3A" w:rsidRPr="00C53A3A">
              <w:rPr>
                <w:rFonts w:cstheme="minorHAnsi"/>
                <w:color w:val="0070C0"/>
              </w:rPr>
              <w:t>but this is optional</w:t>
            </w:r>
            <w:r w:rsidR="00C53A3A">
              <w:rPr>
                <w:rFonts w:cstheme="minorHAnsi"/>
                <w:color w:val="0070C0"/>
              </w:rPr>
              <w:t xml:space="preserve">. </w:t>
            </w:r>
          </w:p>
          <w:p w14:paraId="696C0FE0" w14:textId="2161B9DB" w:rsidR="005D58A6" w:rsidRPr="00E72A2F" w:rsidRDefault="00001F8B" w:rsidP="00C53A3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Teachers should ensure pupils use the AI choose your own adventure chatbot prompt </w:t>
            </w:r>
            <w:r w:rsidR="00D36410">
              <w:rPr>
                <w:rFonts w:cstheme="minorHAnsi"/>
                <w:color w:val="0070C0"/>
              </w:rPr>
              <w:t xml:space="preserve">by copying and pasting the text into the </w:t>
            </w:r>
            <w:proofErr w:type="spellStart"/>
            <w:r w:rsidR="00D36410">
              <w:rPr>
                <w:rFonts w:cstheme="minorHAnsi"/>
                <w:color w:val="0070C0"/>
              </w:rPr>
              <w:t>chatbox</w:t>
            </w:r>
            <w:proofErr w:type="spellEnd"/>
            <w:r w:rsidR="00D36410">
              <w:rPr>
                <w:rFonts w:cstheme="minorHAnsi"/>
                <w:color w:val="0070C0"/>
              </w:rPr>
              <w:t xml:space="preserve">. </w:t>
            </w:r>
            <w:r w:rsidR="00621D92">
              <w:rPr>
                <w:rFonts w:cstheme="minorHAnsi"/>
                <w:color w:val="0070C0"/>
              </w:rPr>
              <w:t xml:space="preserve">This prompt will generate the story. The AI should generate as story that pauses after each scenario, offering pupils </w:t>
            </w:r>
            <w:r w:rsidR="000A5BDC">
              <w:rPr>
                <w:rFonts w:cstheme="minorHAnsi"/>
                <w:color w:val="0070C0"/>
              </w:rPr>
              <w:t>a choice they have</w:t>
            </w:r>
          </w:p>
        </w:tc>
        <w:tc>
          <w:tcPr>
            <w:tcW w:w="4961" w:type="dxa"/>
          </w:tcPr>
          <w:p w14:paraId="71AA00E7" w14:textId="023D3008" w:rsidR="005D58A6" w:rsidRDefault="00DA29B7" w:rsidP="006B2EA0">
            <w:pPr>
              <w:rPr>
                <w:rFonts w:cstheme="minorHAnsi"/>
                <w:color w:val="0070C0"/>
              </w:rPr>
            </w:pPr>
            <w:r w:rsidRPr="00C53A3A">
              <w:rPr>
                <w:rFonts w:cstheme="minorHAnsi"/>
                <w:b/>
                <w:bCs/>
                <w:color w:val="0070C0"/>
              </w:rPr>
              <w:t>AI Adventure Character Sheet</w:t>
            </w:r>
          </w:p>
        </w:tc>
      </w:tr>
      <w:tr w:rsidR="005D58A6" w14:paraId="0E6780DE" w14:textId="77777777" w:rsidTr="005D58A6">
        <w:tc>
          <w:tcPr>
            <w:tcW w:w="987" w:type="dxa"/>
          </w:tcPr>
          <w:p w14:paraId="09A57C48" w14:textId="4798BE40" w:rsidR="005D58A6" w:rsidRDefault="00CC6FE0" w:rsidP="00F64B6F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5</w:t>
            </w:r>
            <w:r w:rsidR="005D58A6">
              <w:rPr>
                <w:rFonts w:cstheme="minorHAnsi"/>
                <w:color w:val="0070C0"/>
              </w:rPr>
              <w:t xml:space="preserve"> mins</w:t>
            </w:r>
          </w:p>
        </w:tc>
        <w:tc>
          <w:tcPr>
            <w:tcW w:w="2410" w:type="dxa"/>
          </w:tcPr>
          <w:p w14:paraId="2C9D8763" w14:textId="1DC8CC92" w:rsidR="005D58A6" w:rsidRDefault="005D58A6" w:rsidP="00F64B6F">
            <w:pPr>
              <w:rPr>
                <w:rFonts w:cstheme="minorHAnsi"/>
                <w:color w:val="0070C0"/>
              </w:rPr>
            </w:pPr>
          </w:p>
        </w:tc>
        <w:tc>
          <w:tcPr>
            <w:tcW w:w="6946" w:type="dxa"/>
          </w:tcPr>
          <w:p w14:paraId="325FA168" w14:textId="3A54260E" w:rsidR="005D58A6" w:rsidRPr="00E72A2F" w:rsidRDefault="005D58A6" w:rsidP="00DD363A">
            <w:pPr>
              <w:rPr>
                <w:rFonts w:cstheme="minorHAnsi"/>
                <w:color w:val="0070C0"/>
              </w:rPr>
            </w:pPr>
          </w:p>
        </w:tc>
        <w:tc>
          <w:tcPr>
            <w:tcW w:w="4961" w:type="dxa"/>
          </w:tcPr>
          <w:p w14:paraId="19BFCE5A" w14:textId="4944C139" w:rsidR="005D58A6" w:rsidRDefault="005D58A6" w:rsidP="00F64B6F">
            <w:pPr>
              <w:rPr>
                <w:rFonts w:cstheme="minorHAnsi"/>
                <w:color w:val="0070C0"/>
              </w:rPr>
            </w:pPr>
          </w:p>
        </w:tc>
      </w:tr>
      <w:tr w:rsidR="005D58A6" w14:paraId="43732191" w14:textId="77777777" w:rsidTr="005D58A6">
        <w:tc>
          <w:tcPr>
            <w:tcW w:w="987" w:type="dxa"/>
          </w:tcPr>
          <w:p w14:paraId="098A16BC" w14:textId="4C643DA5" w:rsidR="005D58A6" w:rsidRDefault="005D58A6" w:rsidP="00F64B6F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lastRenderedPageBreak/>
              <w:t>10 mins</w:t>
            </w:r>
          </w:p>
        </w:tc>
        <w:tc>
          <w:tcPr>
            <w:tcW w:w="2410" w:type="dxa"/>
          </w:tcPr>
          <w:p w14:paraId="1196E0C6" w14:textId="77777777" w:rsidR="005D58A6" w:rsidRDefault="005D58A6" w:rsidP="00F64B6F">
            <w:pPr>
              <w:rPr>
                <w:rFonts w:cstheme="minorHAnsi"/>
                <w:color w:val="0070C0"/>
              </w:rPr>
            </w:pPr>
          </w:p>
        </w:tc>
        <w:tc>
          <w:tcPr>
            <w:tcW w:w="6946" w:type="dxa"/>
          </w:tcPr>
          <w:p w14:paraId="6439C16D" w14:textId="6DB59540" w:rsidR="005D58A6" w:rsidRDefault="005D58A6" w:rsidP="00DD363A">
            <w:pPr>
              <w:rPr>
                <w:rFonts w:cstheme="minorHAnsi"/>
                <w:color w:val="0070C0"/>
              </w:rPr>
            </w:pPr>
          </w:p>
        </w:tc>
        <w:tc>
          <w:tcPr>
            <w:tcW w:w="4961" w:type="dxa"/>
          </w:tcPr>
          <w:p w14:paraId="16BE66F7" w14:textId="6A2BA784" w:rsidR="005D58A6" w:rsidRDefault="005D58A6" w:rsidP="00F64B6F">
            <w:pPr>
              <w:rPr>
                <w:rFonts w:cstheme="minorHAnsi"/>
                <w:color w:val="0070C0"/>
              </w:rPr>
            </w:pPr>
          </w:p>
        </w:tc>
      </w:tr>
      <w:tr w:rsidR="005D58A6" w14:paraId="776EEE27" w14:textId="77777777" w:rsidTr="005D58A6">
        <w:tc>
          <w:tcPr>
            <w:tcW w:w="987" w:type="dxa"/>
          </w:tcPr>
          <w:p w14:paraId="676298EE" w14:textId="5E0CC6A1" w:rsidR="005D58A6" w:rsidRDefault="005D58A6" w:rsidP="00F64B6F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5mins</w:t>
            </w:r>
          </w:p>
        </w:tc>
        <w:tc>
          <w:tcPr>
            <w:tcW w:w="2410" w:type="dxa"/>
          </w:tcPr>
          <w:p w14:paraId="4C91C537" w14:textId="77777777" w:rsidR="005D58A6" w:rsidRDefault="005D58A6" w:rsidP="00F64B6F">
            <w:pPr>
              <w:rPr>
                <w:rFonts w:cstheme="minorHAnsi"/>
                <w:color w:val="0070C0"/>
              </w:rPr>
            </w:pPr>
          </w:p>
        </w:tc>
        <w:tc>
          <w:tcPr>
            <w:tcW w:w="6946" w:type="dxa"/>
          </w:tcPr>
          <w:p w14:paraId="0F47B842" w14:textId="27C6691E" w:rsidR="005D58A6" w:rsidRDefault="005D58A6" w:rsidP="00DD363A">
            <w:pPr>
              <w:rPr>
                <w:rFonts w:cstheme="minorHAnsi"/>
                <w:color w:val="0070C0"/>
              </w:rPr>
            </w:pPr>
          </w:p>
        </w:tc>
        <w:tc>
          <w:tcPr>
            <w:tcW w:w="4961" w:type="dxa"/>
          </w:tcPr>
          <w:p w14:paraId="4D747752" w14:textId="0DA611EF" w:rsidR="005D58A6" w:rsidRDefault="005D58A6" w:rsidP="00F64B6F">
            <w:pPr>
              <w:rPr>
                <w:rFonts w:cstheme="minorHAnsi"/>
                <w:color w:val="0070C0"/>
              </w:rPr>
            </w:pPr>
          </w:p>
        </w:tc>
      </w:tr>
    </w:tbl>
    <w:p w14:paraId="795EC084" w14:textId="076886DC" w:rsidR="00620547" w:rsidRDefault="00620547" w:rsidP="0062054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20547" w14:paraId="317C4334" w14:textId="77777777" w:rsidTr="00620547">
        <w:tc>
          <w:tcPr>
            <w:tcW w:w="15388" w:type="dxa"/>
            <w:shd w:val="clear" w:color="auto" w:fill="FF66FF"/>
          </w:tcPr>
          <w:p w14:paraId="1F1987D2" w14:textId="31E1DA50" w:rsidR="00620547" w:rsidRPr="00620547" w:rsidRDefault="00620547" w:rsidP="00620547">
            <w:pPr>
              <w:pStyle w:val="NoSpacing"/>
              <w:rPr>
                <w:b/>
              </w:rPr>
            </w:pPr>
            <w:r w:rsidRPr="00620547">
              <w:rPr>
                <w:b/>
              </w:rPr>
              <w:t xml:space="preserve">NEXT STEPS </w:t>
            </w:r>
            <w:r w:rsidRPr="00620547">
              <w:rPr>
                <w:b/>
                <w:i/>
              </w:rPr>
              <w:t>(</w:t>
            </w:r>
            <w:proofErr w:type="spellStart"/>
            <w:proofErr w:type="gramStart"/>
            <w:r w:rsidRPr="00620547">
              <w:rPr>
                <w:b/>
                <w:i/>
              </w:rPr>
              <w:t>eg</w:t>
            </w:r>
            <w:proofErr w:type="spellEnd"/>
            <w:proofErr w:type="gramEnd"/>
            <w:r w:rsidRPr="00620547">
              <w:rPr>
                <w:b/>
                <w:i/>
              </w:rPr>
              <w:t xml:space="preserve"> homework, follow-up, future lessons)</w:t>
            </w:r>
          </w:p>
        </w:tc>
      </w:tr>
      <w:tr w:rsidR="00620547" w14:paraId="16AEEA9E" w14:textId="77777777" w:rsidTr="00620547">
        <w:tc>
          <w:tcPr>
            <w:tcW w:w="15388" w:type="dxa"/>
          </w:tcPr>
          <w:p w14:paraId="072AF969" w14:textId="77777777" w:rsidR="00620547" w:rsidRPr="00620547" w:rsidRDefault="00620547" w:rsidP="00620547">
            <w:pPr>
              <w:pStyle w:val="NoSpacing"/>
              <w:rPr>
                <w:color w:val="0070C0"/>
              </w:rPr>
            </w:pPr>
          </w:p>
        </w:tc>
      </w:tr>
    </w:tbl>
    <w:p w14:paraId="7677D6D1" w14:textId="52CF64E6" w:rsidR="009D0762" w:rsidRPr="009D0762" w:rsidRDefault="009D0762" w:rsidP="00620547">
      <w:pPr>
        <w:pStyle w:val="NoSpacing"/>
      </w:pPr>
      <w:r w:rsidRPr="009D0762">
        <w:br w:type="page"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686"/>
        <w:gridCol w:w="339"/>
        <w:gridCol w:w="6890"/>
      </w:tblGrid>
      <w:tr w:rsidR="005F1342" w:rsidRPr="00060598" w14:paraId="4A45FA5B" w14:textId="77777777" w:rsidTr="00620547">
        <w:tc>
          <w:tcPr>
            <w:tcW w:w="8472" w:type="dxa"/>
            <w:gridSpan w:val="2"/>
            <w:shd w:val="clear" w:color="auto" w:fill="00B0F0"/>
          </w:tcPr>
          <w:p w14:paraId="6AE5C815" w14:textId="690E71CE" w:rsidR="005F1342" w:rsidRPr="00473E3B" w:rsidRDefault="00473E3B" w:rsidP="002C5811">
            <w:pPr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  <w:r w:rsidRPr="00473E3B">
              <w:rPr>
                <w:rFonts w:eastAsia="Times New Roman" w:cs="Times"/>
                <w:b/>
              </w:rPr>
              <w:lastRenderedPageBreak/>
              <w:t>STUDENT</w:t>
            </w:r>
            <w:r w:rsidR="002C5811" w:rsidRPr="00473E3B">
              <w:rPr>
                <w:rFonts w:eastAsia="Times New Roman" w:cs="Times"/>
                <w:b/>
              </w:rPr>
              <w:t xml:space="preserve"> </w:t>
            </w:r>
            <w:r w:rsidR="00105185" w:rsidRPr="00473E3B">
              <w:rPr>
                <w:rFonts w:eastAsia="Times New Roman" w:cs="Times"/>
                <w:b/>
              </w:rPr>
              <w:t>SELF-</w:t>
            </w:r>
            <w:r w:rsidR="002C5811" w:rsidRPr="00473E3B">
              <w:rPr>
                <w:rFonts w:eastAsia="Times New Roman" w:cs="Times"/>
                <w:b/>
              </w:rPr>
              <w:t>EVALUATION OF LESSON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0C39D0AF" w14:textId="77777777" w:rsidR="005F1342" w:rsidRPr="00473E3B" w:rsidRDefault="005F1342" w:rsidP="00C23C3E">
            <w:pPr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shd w:val="clear" w:color="auto" w:fill="00B0F0"/>
          </w:tcPr>
          <w:p w14:paraId="358F01D4" w14:textId="086E6057" w:rsidR="005F1342" w:rsidRPr="00473E3B" w:rsidRDefault="00473E3B" w:rsidP="00C23C3E">
            <w:pPr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  <w:r w:rsidRPr="00473E3B">
              <w:rPr>
                <w:rFonts w:eastAsia="Times New Roman" w:cs="Times"/>
                <w:b/>
                <w:bCs/>
              </w:rPr>
              <w:t>POST LESSON EVALUATION (AREAS OF STRENGTH)</w:t>
            </w:r>
          </w:p>
        </w:tc>
      </w:tr>
      <w:tr w:rsidR="00473E3B" w:rsidRPr="00060598" w14:paraId="31D1DCFD" w14:textId="77777777" w:rsidTr="00C2595C">
        <w:trPr>
          <w:cantSplit/>
        </w:trPr>
        <w:tc>
          <w:tcPr>
            <w:tcW w:w="4786" w:type="dxa"/>
          </w:tcPr>
          <w:p w14:paraId="79A254D0" w14:textId="77777777" w:rsidR="00473E3B" w:rsidRPr="00473E3B" w:rsidRDefault="00473E3B" w:rsidP="00C23C3E">
            <w:pPr>
              <w:spacing w:after="0" w:line="240" w:lineRule="auto"/>
              <w:rPr>
                <w:rFonts w:eastAsia="Times New Roman" w:cs="Times"/>
              </w:rPr>
            </w:pPr>
            <w:r w:rsidRPr="00473E3B">
              <w:rPr>
                <w:rFonts w:eastAsia="Times New Roman" w:cs="Times"/>
              </w:rPr>
              <w:t>Overall quality of planning</w:t>
            </w:r>
          </w:p>
        </w:tc>
        <w:tc>
          <w:tcPr>
            <w:tcW w:w="3686" w:type="dxa"/>
          </w:tcPr>
          <w:p w14:paraId="639CB502" w14:textId="77777777" w:rsidR="00473E3B" w:rsidRPr="00473E3B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473E3B">
              <w:rPr>
                <w:rFonts w:eastAsia="Times New Roman" w:cs="Times"/>
              </w:rPr>
              <w:t xml:space="preserve">1 – 2 – 3 – 4 – 5 – 6 – 7 – </w:t>
            </w:r>
            <w:r w:rsidRPr="00837D0F">
              <w:rPr>
                <w:rFonts w:eastAsia="Times New Roman" w:cs="Times"/>
                <w:highlight w:val="yellow"/>
              </w:rPr>
              <w:t>8</w:t>
            </w:r>
            <w:r w:rsidRPr="00473E3B">
              <w:rPr>
                <w:rFonts w:eastAsia="Times New Roman" w:cs="Times"/>
              </w:rPr>
              <w:t xml:space="preserve"> – 9 - 10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0DD8FAE7" w14:textId="77777777" w:rsidR="00473E3B" w:rsidRPr="00473E3B" w:rsidRDefault="00473E3B" w:rsidP="00C23C3E">
            <w:pPr>
              <w:spacing w:after="0" w:line="240" w:lineRule="auto"/>
              <w:rPr>
                <w:rFonts w:eastAsia="Times New Roman" w:cs="Times"/>
                <w:bCs/>
              </w:rPr>
            </w:pPr>
          </w:p>
        </w:tc>
        <w:tc>
          <w:tcPr>
            <w:tcW w:w="6890" w:type="dxa"/>
            <w:vMerge w:val="restart"/>
          </w:tcPr>
          <w:p w14:paraId="6D1DF877" w14:textId="6ED22F1F" w:rsidR="00837D0F" w:rsidRPr="001C1D12" w:rsidRDefault="00837D0F" w:rsidP="001C1D12">
            <w:pPr>
              <w:pStyle w:val="NoSpacing"/>
              <w:rPr>
                <w:color w:val="0070C0"/>
              </w:rPr>
            </w:pPr>
          </w:p>
        </w:tc>
      </w:tr>
      <w:tr w:rsidR="00473E3B" w:rsidRPr="00060598" w14:paraId="2726567D" w14:textId="77777777" w:rsidTr="00C2595C">
        <w:trPr>
          <w:cantSplit/>
        </w:trPr>
        <w:tc>
          <w:tcPr>
            <w:tcW w:w="4786" w:type="dxa"/>
          </w:tcPr>
          <w:p w14:paraId="5B17996B" w14:textId="77777777" w:rsidR="00473E3B" w:rsidRPr="00060598" w:rsidRDefault="00473E3B" w:rsidP="00C23C3E">
            <w:pPr>
              <w:spacing w:after="0" w:line="240" w:lineRule="auto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>Learning intentions achieved</w:t>
            </w:r>
          </w:p>
        </w:tc>
        <w:tc>
          <w:tcPr>
            <w:tcW w:w="3686" w:type="dxa"/>
          </w:tcPr>
          <w:p w14:paraId="336590F6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8 – </w:t>
            </w:r>
            <w:r w:rsidRPr="00837D0F">
              <w:rPr>
                <w:rFonts w:eastAsia="Times New Roman" w:cs="Times"/>
                <w:highlight w:val="yellow"/>
              </w:rPr>
              <w:t>9</w:t>
            </w:r>
            <w:r w:rsidRPr="00060598">
              <w:rPr>
                <w:rFonts w:eastAsia="Times New Roman" w:cs="Times"/>
              </w:rPr>
              <w:t xml:space="preserve">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5A770734" w14:textId="77777777" w:rsidR="00473E3B" w:rsidRPr="00060598" w:rsidRDefault="00473E3B" w:rsidP="00C23C3E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235C4DEE" w14:textId="0093F080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186D1FC2" w14:textId="77777777" w:rsidTr="00C2595C">
        <w:trPr>
          <w:cantSplit/>
        </w:trPr>
        <w:tc>
          <w:tcPr>
            <w:tcW w:w="4786" w:type="dxa"/>
          </w:tcPr>
          <w:p w14:paraId="04D0C7A4" w14:textId="77777777" w:rsidR="00473E3B" w:rsidRPr="00060598" w:rsidRDefault="00473E3B" w:rsidP="00C23C3E">
            <w:pPr>
              <w:spacing w:after="0" w:line="240" w:lineRule="auto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>Clarity of instructions</w:t>
            </w:r>
          </w:p>
        </w:tc>
        <w:tc>
          <w:tcPr>
            <w:tcW w:w="3686" w:type="dxa"/>
          </w:tcPr>
          <w:p w14:paraId="588783F7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</w:t>
            </w:r>
            <w:r w:rsidRPr="00837D0F">
              <w:rPr>
                <w:rFonts w:eastAsia="Times New Roman" w:cs="Times"/>
                <w:highlight w:val="yellow"/>
              </w:rPr>
              <w:t>7</w:t>
            </w:r>
            <w:r w:rsidRPr="00060598">
              <w:rPr>
                <w:rFonts w:eastAsia="Times New Roman" w:cs="Times"/>
              </w:rPr>
              <w:t xml:space="preserve"> – 8 – 9 - 10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61DE8D12" w14:textId="77777777" w:rsidR="00473E3B" w:rsidRPr="00060598" w:rsidRDefault="00473E3B" w:rsidP="00C23C3E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31D6CC6C" w14:textId="0462F8AB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132EAD3E" w14:textId="77777777" w:rsidTr="00C2595C">
        <w:trPr>
          <w:cantSplit/>
        </w:trPr>
        <w:tc>
          <w:tcPr>
            <w:tcW w:w="4786" w:type="dxa"/>
          </w:tcPr>
          <w:p w14:paraId="2D6804C2" w14:textId="77777777" w:rsidR="00473E3B" w:rsidRPr="00060598" w:rsidRDefault="00473E3B" w:rsidP="00C23C3E">
            <w:pPr>
              <w:spacing w:after="0" w:line="240" w:lineRule="auto"/>
              <w:rPr>
                <w:rFonts w:eastAsia="Times New Roman" w:cs="Times"/>
              </w:rPr>
            </w:pPr>
            <w:r>
              <w:rPr>
                <w:rFonts w:eastAsia="Times New Roman" w:cs="Times"/>
              </w:rPr>
              <w:t>Benchmarks naturally embedded</w:t>
            </w:r>
          </w:p>
        </w:tc>
        <w:tc>
          <w:tcPr>
            <w:tcW w:w="3686" w:type="dxa"/>
          </w:tcPr>
          <w:p w14:paraId="0A8B518F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8 – </w:t>
            </w:r>
            <w:r w:rsidRPr="00837D0F">
              <w:rPr>
                <w:rFonts w:eastAsia="Times New Roman" w:cs="Times"/>
                <w:highlight w:val="yellow"/>
              </w:rPr>
              <w:t>9</w:t>
            </w:r>
            <w:r w:rsidRPr="00060598">
              <w:rPr>
                <w:rFonts w:eastAsia="Times New Roman" w:cs="Times"/>
              </w:rPr>
              <w:t xml:space="preserve">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1DC48E94" w14:textId="77777777" w:rsidR="00473E3B" w:rsidRPr="00060598" w:rsidRDefault="00473E3B" w:rsidP="00C23C3E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189E7D03" w14:textId="1B577ADF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365AA568" w14:textId="77777777" w:rsidTr="00C2595C">
        <w:trPr>
          <w:cantSplit/>
        </w:trPr>
        <w:tc>
          <w:tcPr>
            <w:tcW w:w="4786" w:type="dxa"/>
          </w:tcPr>
          <w:p w14:paraId="00B8CC24" w14:textId="77777777" w:rsidR="00473E3B" w:rsidRPr="005F57BE" w:rsidRDefault="00473E3B" w:rsidP="00C23C3E">
            <w:pPr>
              <w:spacing w:after="0" w:line="240" w:lineRule="auto"/>
              <w:rPr>
                <w:rFonts w:eastAsia="Times New Roman" w:cs="Times"/>
                <w:bCs/>
              </w:rPr>
            </w:pPr>
            <w:r w:rsidRPr="005F57BE">
              <w:rPr>
                <w:rFonts w:eastAsia="Times New Roman" w:cs="Times"/>
                <w:bCs/>
              </w:rPr>
              <w:t>Appropriate use of demonstration</w:t>
            </w:r>
          </w:p>
        </w:tc>
        <w:tc>
          <w:tcPr>
            <w:tcW w:w="3686" w:type="dxa"/>
          </w:tcPr>
          <w:p w14:paraId="4C7C1F6C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8 </w:t>
            </w:r>
            <w:r w:rsidRPr="00837D0F">
              <w:rPr>
                <w:rFonts w:eastAsia="Times New Roman" w:cs="Times"/>
                <w:highlight w:val="yellow"/>
              </w:rPr>
              <w:t>– 9</w:t>
            </w:r>
            <w:r w:rsidRPr="00060598">
              <w:rPr>
                <w:rFonts w:eastAsia="Times New Roman" w:cs="Times"/>
              </w:rPr>
              <w:t xml:space="preserve">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50CE61BA" w14:textId="77777777" w:rsidR="00473E3B" w:rsidRPr="00060598" w:rsidRDefault="00473E3B" w:rsidP="00C23C3E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18880CAA" w14:textId="533ADEF9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04EF5661" w14:textId="77777777" w:rsidTr="00C2595C">
        <w:trPr>
          <w:cantSplit/>
        </w:trPr>
        <w:tc>
          <w:tcPr>
            <w:tcW w:w="4786" w:type="dxa"/>
          </w:tcPr>
          <w:p w14:paraId="4E8863D7" w14:textId="77777777" w:rsidR="00473E3B" w:rsidRPr="005F57BE" w:rsidRDefault="00473E3B" w:rsidP="00C23C3E">
            <w:pPr>
              <w:spacing w:after="0" w:line="240" w:lineRule="auto"/>
              <w:rPr>
                <w:rFonts w:eastAsia="Times New Roman" w:cs="Times"/>
                <w:bCs/>
              </w:rPr>
            </w:pPr>
            <w:r w:rsidRPr="005F57BE">
              <w:rPr>
                <w:rFonts w:eastAsia="Times New Roman" w:cs="Times"/>
                <w:bCs/>
              </w:rPr>
              <w:t>Creative teaching style that enhances learning</w:t>
            </w:r>
          </w:p>
        </w:tc>
        <w:tc>
          <w:tcPr>
            <w:tcW w:w="3686" w:type="dxa"/>
          </w:tcPr>
          <w:p w14:paraId="616B1FDF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</w:t>
            </w:r>
            <w:r w:rsidRPr="00837D0F">
              <w:rPr>
                <w:rFonts w:eastAsia="Times New Roman" w:cs="Times"/>
                <w:highlight w:val="yellow"/>
              </w:rPr>
              <w:t>8</w:t>
            </w:r>
            <w:r w:rsidRPr="00060598">
              <w:rPr>
                <w:rFonts w:eastAsia="Times New Roman" w:cs="Times"/>
              </w:rPr>
              <w:t xml:space="preserve"> – 9 - 10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65B29603" w14:textId="77777777" w:rsidR="00473E3B" w:rsidRPr="00060598" w:rsidRDefault="00473E3B" w:rsidP="00C23C3E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0F31CF6E" w14:textId="701ED57B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0B1442C2" w14:textId="77777777" w:rsidTr="00C2595C">
        <w:trPr>
          <w:cantSplit/>
        </w:trPr>
        <w:tc>
          <w:tcPr>
            <w:tcW w:w="4786" w:type="dxa"/>
          </w:tcPr>
          <w:p w14:paraId="6CD1692E" w14:textId="77777777" w:rsidR="00473E3B" w:rsidRPr="005F57BE" w:rsidRDefault="00473E3B" w:rsidP="005F57BE">
            <w:pPr>
              <w:spacing w:after="0" w:line="240" w:lineRule="auto"/>
              <w:rPr>
                <w:rFonts w:eastAsia="Times New Roman" w:cs="Times"/>
                <w:bCs/>
              </w:rPr>
            </w:pPr>
            <w:r>
              <w:rPr>
                <w:rFonts w:eastAsia="Times New Roman" w:cs="Times"/>
                <w:bCs/>
              </w:rPr>
              <w:t xml:space="preserve">Relevant content for </w:t>
            </w:r>
            <w:r w:rsidRPr="005F57BE">
              <w:rPr>
                <w:rFonts w:eastAsia="Times New Roman" w:cs="Times"/>
                <w:bCs/>
              </w:rPr>
              <w:t>age and stage</w:t>
            </w:r>
          </w:p>
        </w:tc>
        <w:tc>
          <w:tcPr>
            <w:tcW w:w="3686" w:type="dxa"/>
          </w:tcPr>
          <w:p w14:paraId="38BCEE6A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</w:t>
            </w:r>
            <w:r w:rsidRPr="00837D0F">
              <w:rPr>
                <w:rFonts w:eastAsia="Times New Roman" w:cs="Times"/>
                <w:highlight w:val="yellow"/>
              </w:rPr>
              <w:t>8</w:t>
            </w:r>
            <w:r w:rsidRPr="00060598">
              <w:rPr>
                <w:rFonts w:eastAsia="Times New Roman" w:cs="Times"/>
              </w:rPr>
              <w:t xml:space="preserve"> – 9 - 10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43133724" w14:textId="77777777" w:rsidR="00473E3B" w:rsidRPr="00060598" w:rsidRDefault="00473E3B" w:rsidP="005F57BE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533749BA" w14:textId="2121D9E2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787800DB" w14:textId="77777777" w:rsidTr="00C2595C">
        <w:trPr>
          <w:cantSplit/>
        </w:trPr>
        <w:tc>
          <w:tcPr>
            <w:tcW w:w="4786" w:type="dxa"/>
          </w:tcPr>
          <w:p w14:paraId="2351CC51" w14:textId="77777777" w:rsidR="00473E3B" w:rsidRPr="005F57BE" w:rsidRDefault="00473E3B" w:rsidP="005F57BE">
            <w:pPr>
              <w:spacing w:after="0" w:line="240" w:lineRule="auto"/>
              <w:rPr>
                <w:rFonts w:eastAsia="Times New Roman" w:cs="Times"/>
                <w:bCs/>
              </w:rPr>
            </w:pPr>
            <w:r>
              <w:rPr>
                <w:rFonts w:eastAsia="Times New Roman" w:cs="Times"/>
                <w:bCs/>
              </w:rPr>
              <w:t>Passion and energy in delivery</w:t>
            </w:r>
          </w:p>
        </w:tc>
        <w:tc>
          <w:tcPr>
            <w:tcW w:w="3686" w:type="dxa"/>
          </w:tcPr>
          <w:p w14:paraId="14180FFA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</w:t>
            </w:r>
            <w:r w:rsidRPr="00837D0F">
              <w:rPr>
                <w:rFonts w:eastAsia="Times New Roman" w:cs="Times"/>
                <w:highlight w:val="yellow"/>
              </w:rPr>
              <w:t>8</w:t>
            </w:r>
            <w:r w:rsidRPr="00060598">
              <w:rPr>
                <w:rFonts w:eastAsia="Times New Roman" w:cs="Times"/>
              </w:rPr>
              <w:t xml:space="preserve"> – 9 - 10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7A29A768" w14:textId="77777777" w:rsidR="00473E3B" w:rsidRPr="00060598" w:rsidRDefault="00473E3B" w:rsidP="005F57BE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2B084CD3" w14:textId="25832579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6694BBFB" w14:textId="77777777" w:rsidTr="00C2595C">
        <w:trPr>
          <w:cantSplit/>
        </w:trPr>
        <w:tc>
          <w:tcPr>
            <w:tcW w:w="4786" w:type="dxa"/>
          </w:tcPr>
          <w:p w14:paraId="2EC5D954" w14:textId="77777777" w:rsidR="00473E3B" w:rsidRPr="005F57BE" w:rsidRDefault="00473E3B" w:rsidP="00C2585A">
            <w:pPr>
              <w:spacing w:after="0" w:line="240" w:lineRule="auto"/>
              <w:rPr>
                <w:rFonts w:eastAsia="Times New Roman" w:cs="Times"/>
                <w:bCs/>
              </w:rPr>
            </w:pPr>
            <w:r>
              <w:rPr>
                <w:rFonts w:eastAsia="Times New Roman" w:cs="Times"/>
                <w:bCs/>
              </w:rPr>
              <w:t>Effective use of voice and teacher positioning</w:t>
            </w:r>
          </w:p>
        </w:tc>
        <w:tc>
          <w:tcPr>
            <w:tcW w:w="3686" w:type="dxa"/>
          </w:tcPr>
          <w:p w14:paraId="772F4A72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</w:t>
            </w:r>
            <w:r w:rsidRPr="00837D0F">
              <w:rPr>
                <w:rFonts w:eastAsia="Times New Roman" w:cs="Times"/>
                <w:highlight w:val="yellow"/>
              </w:rPr>
              <w:t>8</w:t>
            </w:r>
            <w:r w:rsidRPr="00060598">
              <w:rPr>
                <w:rFonts w:eastAsia="Times New Roman" w:cs="Times"/>
              </w:rPr>
              <w:t xml:space="preserve"> – 9 - 10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6C47FCEF" w14:textId="77777777" w:rsidR="00473E3B" w:rsidRPr="00060598" w:rsidRDefault="00473E3B" w:rsidP="005F57BE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20BF510A" w14:textId="0EEDDEBF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0C706204" w14:textId="77777777" w:rsidTr="00C2595C">
        <w:trPr>
          <w:cantSplit/>
        </w:trPr>
        <w:tc>
          <w:tcPr>
            <w:tcW w:w="4786" w:type="dxa"/>
          </w:tcPr>
          <w:p w14:paraId="72FC73BB" w14:textId="77777777" w:rsidR="00473E3B" w:rsidRPr="005F57BE" w:rsidRDefault="00473E3B" w:rsidP="00C2595C">
            <w:pPr>
              <w:spacing w:after="0" w:line="240" w:lineRule="auto"/>
              <w:rPr>
                <w:rFonts w:eastAsia="Times New Roman" w:cs="Times"/>
                <w:bCs/>
              </w:rPr>
            </w:pPr>
            <w:r>
              <w:rPr>
                <w:rFonts w:eastAsia="Times New Roman" w:cs="Times"/>
                <w:bCs/>
              </w:rPr>
              <w:t>Positive behaviour strategies, including praise</w:t>
            </w:r>
          </w:p>
        </w:tc>
        <w:tc>
          <w:tcPr>
            <w:tcW w:w="3686" w:type="dxa"/>
          </w:tcPr>
          <w:p w14:paraId="59F0CE2F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</w:t>
            </w:r>
            <w:r w:rsidRPr="00837D0F">
              <w:rPr>
                <w:rFonts w:eastAsia="Times New Roman" w:cs="Times"/>
                <w:highlight w:val="yellow"/>
              </w:rPr>
              <w:t>7</w:t>
            </w:r>
            <w:r w:rsidRPr="00060598">
              <w:rPr>
                <w:rFonts w:eastAsia="Times New Roman" w:cs="Times"/>
              </w:rPr>
              <w:t xml:space="preserve"> – 8 – 9 - 10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0622C7A8" w14:textId="77777777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7F521EB1" w14:textId="1B38EE9E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608164E5" w14:textId="77777777" w:rsidTr="00C2595C">
        <w:trPr>
          <w:cantSplit/>
        </w:trPr>
        <w:tc>
          <w:tcPr>
            <w:tcW w:w="4786" w:type="dxa"/>
          </w:tcPr>
          <w:p w14:paraId="4E6CF4B7" w14:textId="77777777" w:rsidR="00473E3B" w:rsidRPr="005F57BE" w:rsidRDefault="00473E3B" w:rsidP="00C2595C">
            <w:pPr>
              <w:spacing w:after="0" w:line="240" w:lineRule="auto"/>
              <w:rPr>
                <w:rFonts w:eastAsia="Times New Roman" w:cs="Times"/>
                <w:bCs/>
              </w:rPr>
            </w:pPr>
            <w:r>
              <w:rPr>
                <w:rFonts w:eastAsia="Times New Roman" w:cs="Times"/>
                <w:bCs/>
              </w:rPr>
              <w:t xml:space="preserve">Organisation and transition </w:t>
            </w:r>
            <w:r w:rsidRPr="00C2595C">
              <w:rPr>
                <w:rFonts w:eastAsia="Times New Roman" w:cs="Times"/>
                <w:bCs/>
              </w:rPr>
              <w:t>between lesson stages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4F4F256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</w:t>
            </w:r>
            <w:r w:rsidRPr="00837D0F">
              <w:rPr>
                <w:rFonts w:eastAsia="Times New Roman" w:cs="Times"/>
                <w:highlight w:val="yellow"/>
              </w:rPr>
              <w:t>7</w:t>
            </w:r>
            <w:r w:rsidRPr="00060598">
              <w:rPr>
                <w:rFonts w:eastAsia="Times New Roman" w:cs="Times"/>
              </w:rPr>
              <w:t xml:space="preserve"> – 8 – 9 –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0401AFA1" w14:textId="77777777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4FBB538F" w14:textId="10180C70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051D5E71" w14:textId="77777777" w:rsidTr="00C2595C">
        <w:trPr>
          <w:cantSplit/>
        </w:trPr>
        <w:tc>
          <w:tcPr>
            <w:tcW w:w="4786" w:type="dxa"/>
          </w:tcPr>
          <w:p w14:paraId="5F089E20" w14:textId="3281F15F" w:rsidR="00473E3B" w:rsidRPr="005F57BE" w:rsidRDefault="00473E3B" w:rsidP="00D829E3">
            <w:pPr>
              <w:spacing w:after="0" w:line="240" w:lineRule="auto"/>
              <w:rPr>
                <w:rFonts w:eastAsia="Times New Roman" w:cs="Times"/>
                <w:bCs/>
              </w:rPr>
            </w:pPr>
            <w:r w:rsidRPr="005F57BE">
              <w:rPr>
                <w:rFonts w:eastAsia="Times New Roman" w:cs="Times"/>
                <w:bCs/>
              </w:rPr>
              <w:t xml:space="preserve">Use of </w:t>
            </w:r>
            <w:r w:rsidR="00D829E3">
              <w:rPr>
                <w:rFonts w:eastAsia="Times New Roman" w:cs="Times"/>
                <w:bCs/>
              </w:rPr>
              <w:t xml:space="preserve">inclusive pedagogy strategies </w:t>
            </w:r>
          </w:p>
        </w:tc>
        <w:tc>
          <w:tcPr>
            <w:tcW w:w="3686" w:type="dxa"/>
          </w:tcPr>
          <w:p w14:paraId="68A711E8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</w:t>
            </w:r>
            <w:r w:rsidRPr="00837D0F">
              <w:rPr>
                <w:rFonts w:eastAsia="Times New Roman" w:cs="Times"/>
                <w:highlight w:val="yellow"/>
              </w:rPr>
              <w:t>7</w:t>
            </w:r>
            <w:r w:rsidRPr="00060598">
              <w:rPr>
                <w:rFonts w:eastAsia="Times New Roman" w:cs="Times"/>
              </w:rPr>
              <w:t xml:space="preserve"> – 8 – 9 - 10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6C66DAC7" w14:textId="77777777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40E3FAE8" w14:textId="490FEF50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0DBFD7CA" w14:textId="77777777" w:rsidTr="00C2595C">
        <w:trPr>
          <w:cantSplit/>
        </w:trPr>
        <w:tc>
          <w:tcPr>
            <w:tcW w:w="4786" w:type="dxa"/>
          </w:tcPr>
          <w:p w14:paraId="52BCC574" w14:textId="77777777" w:rsidR="00473E3B" w:rsidRPr="005F57BE" w:rsidRDefault="00473E3B" w:rsidP="00C2595C">
            <w:pPr>
              <w:spacing w:after="0" w:line="240" w:lineRule="auto"/>
              <w:rPr>
                <w:rFonts w:eastAsia="Times New Roman" w:cs="Times"/>
                <w:bCs/>
              </w:rPr>
            </w:pPr>
            <w:r w:rsidRPr="005F57BE">
              <w:rPr>
                <w:rFonts w:eastAsia="Times New Roman" w:cs="Times"/>
                <w:bCs/>
              </w:rPr>
              <w:t xml:space="preserve">Effectiveness of </w:t>
            </w:r>
            <w:proofErr w:type="spellStart"/>
            <w:r w:rsidRPr="005F57BE">
              <w:rPr>
                <w:rFonts w:eastAsia="Times New Roman" w:cs="Times"/>
                <w:bCs/>
              </w:rPr>
              <w:t>AiFL</w:t>
            </w:r>
            <w:proofErr w:type="spellEnd"/>
            <w:r w:rsidRPr="005F57BE">
              <w:rPr>
                <w:rFonts w:eastAsia="Times New Roman" w:cs="Times"/>
                <w:bCs/>
              </w:rPr>
              <w:t xml:space="preserve"> </w:t>
            </w:r>
            <w:r>
              <w:rPr>
                <w:rFonts w:eastAsia="Times New Roman" w:cs="Times"/>
                <w:bCs/>
              </w:rPr>
              <w:t>strategies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EEFDA05" w14:textId="7777777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</w:t>
            </w:r>
            <w:r w:rsidRPr="00837D0F">
              <w:rPr>
                <w:rFonts w:eastAsia="Times New Roman" w:cs="Times"/>
                <w:highlight w:val="yellow"/>
              </w:rPr>
              <w:t>8</w:t>
            </w:r>
            <w:r w:rsidRPr="00060598">
              <w:rPr>
                <w:rFonts w:eastAsia="Times New Roman" w:cs="Times"/>
              </w:rPr>
              <w:t xml:space="preserve"> – 9 – 10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428BB45A" w14:textId="77777777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0492C5ED" w14:textId="2E1C807E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7AB6B0F5" w14:textId="77777777" w:rsidTr="00C2595C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7A2" w14:textId="33793658" w:rsidR="00473E3B" w:rsidRPr="00473E3B" w:rsidRDefault="00473E3B" w:rsidP="00C2595C">
            <w:pPr>
              <w:spacing w:after="0" w:line="240" w:lineRule="auto"/>
              <w:rPr>
                <w:rFonts w:eastAsia="Times New Roman" w:cs="Times"/>
                <w:bCs/>
              </w:rPr>
            </w:pPr>
            <w:r w:rsidRPr="00C2595C">
              <w:rPr>
                <w:rFonts w:eastAsia="Times New Roman" w:cs="Times"/>
                <w:bCs/>
              </w:rPr>
              <w:t>Overall a</w:t>
            </w:r>
            <w:r>
              <w:rPr>
                <w:rFonts w:eastAsia="Times New Roman" w:cs="Times"/>
                <w:bCs/>
              </w:rPr>
              <w:t>ctivity / t</w:t>
            </w:r>
            <w:r w:rsidRPr="00C2595C">
              <w:rPr>
                <w:rFonts w:eastAsia="Times New Roman" w:cs="Times"/>
                <w:bCs/>
              </w:rPr>
              <w:t>alk time ratio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DF5" w14:textId="570DCDD5" w:rsidR="00473E3B" w:rsidRPr="00473E3B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060598">
              <w:rPr>
                <w:rFonts w:eastAsia="Times New Roman" w:cs="Times"/>
              </w:rPr>
              <w:t xml:space="preserve">1 – 2 – 3 – 4 – 5 – 6 – 7 – </w:t>
            </w:r>
            <w:r w:rsidRPr="00837D0F">
              <w:rPr>
                <w:rFonts w:eastAsia="Times New Roman" w:cs="Times"/>
                <w:highlight w:val="yellow"/>
              </w:rPr>
              <w:t>8</w:t>
            </w:r>
            <w:r w:rsidRPr="00060598">
              <w:rPr>
                <w:rFonts w:eastAsia="Times New Roman" w:cs="Times"/>
              </w:rPr>
              <w:t xml:space="preserve"> – 9 </w:t>
            </w:r>
            <w:r>
              <w:rPr>
                <w:rFonts w:eastAsia="Times New Roman" w:cs="Times"/>
              </w:rPr>
              <w:t>–</w:t>
            </w:r>
            <w:r w:rsidRPr="00060598">
              <w:rPr>
                <w:rFonts w:eastAsia="Times New Roman" w:cs="Times"/>
              </w:rPr>
              <w:t xml:space="preserve"> 10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</w:tcBorders>
          </w:tcPr>
          <w:p w14:paraId="037F1DDC" w14:textId="77777777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3EA929D5" w14:textId="36AA5480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  <w:tr w:rsidR="00473E3B" w:rsidRPr="00060598" w14:paraId="75420FAB" w14:textId="77777777" w:rsidTr="00473E3B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E7253" w14:textId="5E6DA24B" w:rsidR="00473E3B" w:rsidRPr="00C2595C" w:rsidRDefault="00473E3B" w:rsidP="00C2595C">
            <w:pPr>
              <w:spacing w:after="0" w:line="240" w:lineRule="auto"/>
              <w:rPr>
                <w:rFonts w:eastAsia="Times New Roman" w:cs="Times"/>
                <w:bCs/>
              </w:rPr>
            </w:pPr>
            <w:r w:rsidRPr="005F1342">
              <w:rPr>
                <w:rFonts w:eastAsia="Times New Roman" w:cs="Times"/>
                <w:b/>
              </w:rPr>
              <w:t>OVERALL SELF-SCORING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4A84D" w14:textId="40B99297" w:rsidR="00473E3B" w:rsidRPr="00060598" w:rsidRDefault="00473E3B" w:rsidP="00473E3B">
            <w:pPr>
              <w:spacing w:after="0" w:line="240" w:lineRule="auto"/>
              <w:jc w:val="center"/>
              <w:rPr>
                <w:rFonts w:eastAsia="Times New Roman" w:cs="Times"/>
              </w:rPr>
            </w:pPr>
            <w:r w:rsidRPr="005F1342">
              <w:rPr>
                <w:rFonts w:eastAsia="Times New Roman" w:cs="Times"/>
                <w:b/>
              </w:rPr>
              <w:t xml:space="preserve">1 – 2 – 3 – 4 – 5 – 6 – 7 – </w:t>
            </w:r>
            <w:r w:rsidRPr="00837D0F">
              <w:rPr>
                <w:rFonts w:eastAsia="Times New Roman" w:cs="Times"/>
                <w:b/>
                <w:highlight w:val="yellow"/>
              </w:rPr>
              <w:t>8</w:t>
            </w:r>
            <w:r w:rsidRPr="005F1342">
              <w:rPr>
                <w:rFonts w:eastAsia="Times New Roman" w:cs="Times"/>
                <w:b/>
              </w:rPr>
              <w:t xml:space="preserve"> – 9 – 10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</w:tcBorders>
          </w:tcPr>
          <w:p w14:paraId="2C397D1F" w14:textId="77777777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vMerge/>
          </w:tcPr>
          <w:p w14:paraId="3481DE83" w14:textId="2E64A502" w:rsidR="00473E3B" w:rsidRPr="00060598" w:rsidRDefault="00473E3B" w:rsidP="00C2595C">
            <w:pPr>
              <w:spacing w:after="0" w:line="240" w:lineRule="auto"/>
              <w:rPr>
                <w:rFonts w:eastAsia="Times New Roman" w:cs="Times"/>
                <w:b/>
                <w:bCs/>
              </w:rPr>
            </w:pPr>
          </w:p>
        </w:tc>
      </w:tr>
    </w:tbl>
    <w:p w14:paraId="66438F03" w14:textId="6C54B5F2" w:rsidR="00473E3B" w:rsidRDefault="00473E3B" w:rsidP="00473E3B">
      <w:pPr>
        <w:pStyle w:val="NoSpacing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339"/>
        <w:gridCol w:w="6890"/>
      </w:tblGrid>
      <w:tr w:rsidR="00473E3B" w:rsidRPr="00473E3B" w14:paraId="15DCBAC1" w14:textId="77777777" w:rsidTr="00620547">
        <w:tc>
          <w:tcPr>
            <w:tcW w:w="8472" w:type="dxa"/>
            <w:shd w:val="clear" w:color="auto" w:fill="00B0F0"/>
          </w:tcPr>
          <w:p w14:paraId="23265F9D" w14:textId="01742E08" w:rsidR="00473E3B" w:rsidRP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  <w:r w:rsidRPr="00473E3B">
              <w:rPr>
                <w:rFonts w:eastAsia="Times New Roman" w:cs="Times"/>
                <w:b/>
              </w:rPr>
              <w:t>POST LESSON EVALUATION (AREAS TO DEVELOP)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122EC7C7" w14:textId="2558B3F1" w:rsidR="00473E3B" w:rsidRP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890" w:type="dxa"/>
            <w:shd w:val="clear" w:color="auto" w:fill="00B0F0"/>
          </w:tcPr>
          <w:p w14:paraId="27B2EA8C" w14:textId="63FC97B4" w:rsidR="00473E3B" w:rsidRP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  <w:r w:rsidRPr="00473E3B">
              <w:rPr>
                <w:rFonts w:eastAsia="Times New Roman" w:cs="Times"/>
                <w:b/>
                <w:bCs/>
              </w:rPr>
              <w:t>ACTIONS TO BE TAKEN</w:t>
            </w:r>
          </w:p>
        </w:tc>
      </w:tr>
      <w:tr w:rsidR="00473E3B" w:rsidRPr="00473E3B" w14:paraId="65400494" w14:textId="77777777" w:rsidTr="00473E3B">
        <w:tc>
          <w:tcPr>
            <w:tcW w:w="8472" w:type="dxa"/>
            <w:shd w:val="clear" w:color="auto" w:fill="auto"/>
          </w:tcPr>
          <w:p w14:paraId="4616AA19" w14:textId="7F96F6A0" w:rsidR="00837D0F" w:rsidRPr="00EF2E60" w:rsidRDefault="008B3239" w:rsidP="001C1D12">
            <w:pPr>
              <w:pStyle w:val="NoSpacing"/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24C306DB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0FC367DB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3C4D3298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6264B30A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36B75426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29206527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47441566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0457BAA5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76FA15DA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79FEEAA4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1DF8267E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3C12BA1A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317044FA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60C99A0B" w14:textId="77777777" w:rsid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  <w:p w14:paraId="6E8862DC" w14:textId="3B12F18E" w:rsidR="00473E3B" w:rsidRPr="00473E3B" w:rsidRDefault="00473E3B" w:rsidP="004D6541">
            <w:pPr>
              <w:spacing w:after="0" w:line="240" w:lineRule="auto"/>
              <w:jc w:val="center"/>
              <w:rPr>
                <w:rFonts w:eastAsia="Times New Roman" w:cs="Times"/>
                <w:bCs/>
              </w:rPr>
            </w:pPr>
          </w:p>
        </w:tc>
        <w:tc>
          <w:tcPr>
            <w:tcW w:w="6890" w:type="dxa"/>
          </w:tcPr>
          <w:p w14:paraId="014593B4" w14:textId="57C6C783" w:rsidR="008B3239" w:rsidRPr="001C1D12" w:rsidRDefault="008B3239" w:rsidP="001C1D12">
            <w:pPr>
              <w:pStyle w:val="NoSpacing"/>
              <w:jc w:val="both"/>
              <w:rPr>
                <w:color w:val="0070C0"/>
              </w:rPr>
            </w:pPr>
          </w:p>
        </w:tc>
      </w:tr>
    </w:tbl>
    <w:p w14:paraId="61F12B44" w14:textId="16D20B2D" w:rsidR="00473E3B" w:rsidRDefault="00473E3B" w:rsidP="00473E3B">
      <w:pPr>
        <w:pStyle w:val="NoSpacing"/>
      </w:pPr>
    </w:p>
    <w:p w14:paraId="130369C9" w14:textId="272AE4D6" w:rsidR="00473E3B" w:rsidRPr="00C92CEA" w:rsidRDefault="00473E3B" w:rsidP="00473E3B">
      <w:pPr>
        <w:pStyle w:val="NoSpacing"/>
      </w:pPr>
      <w:r>
        <w:rPr>
          <w:b/>
        </w:rPr>
        <w:t xml:space="preserve">Other comments: </w:t>
      </w:r>
    </w:p>
    <w:sectPr w:rsidR="00473E3B" w:rsidRPr="00C92CEA" w:rsidSect="00C92C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C87"/>
    <w:multiLevelType w:val="hybridMultilevel"/>
    <w:tmpl w:val="8558F32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3A0"/>
    <w:multiLevelType w:val="hybridMultilevel"/>
    <w:tmpl w:val="D0E0D392"/>
    <w:lvl w:ilvl="0" w:tplc="00E6B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61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A7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AC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04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ED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EF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C1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A3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733EF"/>
    <w:multiLevelType w:val="hybridMultilevel"/>
    <w:tmpl w:val="41665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27FD6"/>
    <w:multiLevelType w:val="hybridMultilevel"/>
    <w:tmpl w:val="ECF8772A"/>
    <w:lvl w:ilvl="0" w:tplc="1910D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40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E3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80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A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A1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CD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ED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A4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675937"/>
    <w:multiLevelType w:val="hybridMultilevel"/>
    <w:tmpl w:val="CC7E9A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F7588"/>
    <w:multiLevelType w:val="hybridMultilevel"/>
    <w:tmpl w:val="4AA4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71B6D"/>
    <w:multiLevelType w:val="hybridMultilevel"/>
    <w:tmpl w:val="9B80F6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7135B"/>
    <w:multiLevelType w:val="hybridMultilevel"/>
    <w:tmpl w:val="A19A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EA"/>
    <w:rsid w:val="00001F8B"/>
    <w:rsid w:val="00011F2A"/>
    <w:rsid w:val="00022DF4"/>
    <w:rsid w:val="00067926"/>
    <w:rsid w:val="000854E4"/>
    <w:rsid w:val="000977E1"/>
    <w:rsid w:val="000A5BDC"/>
    <w:rsid w:val="000B12F7"/>
    <w:rsid w:val="000B251B"/>
    <w:rsid w:val="00105185"/>
    <w:rsid w:val="00117852"/>
    <w:rsid w:val="00126DD9"/>
    <w:rsid w:val="0014244D"/>
    <w:rsid w:val="001571B5"/>
    <w:rsid w:val="00170380"/>
    <w:rsid w:val="001740F8"/>
    <w:rsid w:val="00191DF2"/>
    <w:rsid w:val="001C1D12"/>
    <w:rsid w:val="001D2C67"/>
    <w:rsid w:val="00215063"/>
    <w:rsid w:val="002244C5"/>
    <w:rsid w:val="00225E01"/>
    <w:rsid w:val="00232F27"/>
    <w:rsid w:val="002624A1"/>
    <w:rsid w:val="00295450"/>
    <w:rsid w:val="002B42BC"/>
    <w:rsid w:val="002C5811"/>
    <w:rsid w:val="002D1A1D"/>
    <w:rsid w:val="002D3140"/>
    <w:rsid w:val="0032099E"/>
    <w:rsid w:val="00324873"/>
    <w:rsid w:val="00334928"/>
    <w:rsid w:val="003611D9"/>
    <w:rsid w:val="003A648C"/>
    <w:rsid w:val="003B7F41"/>
    <w:rsid w:val="003F16AE"/>
    <w:rsid w:val="003F7022"/>
    <w:rsid w:val="00401C15"/>
    <w:rsid w:val="00446F9B"/>
    <w:rsid w:val="00455D2A"/>
    <w:rsid w:val="004572C7"/>
    <w:rsid w:val="00460928"/>
    <w:rsid w:val="004621F0"/>
    <w:rsid w:val="00466211"/>
    <w:rsid w:val="00473E3B"/>
    <w:rsid w:val="00481125"/>
    <w:rsid w:val="00493172"/>
    <w:rsid w:val="004A49CB"/>
    <w:rsid w:val="004B1264"/>
    <w:rsid w:val="004C4266"/>
    <w:rsid w:val="004C5348"/>
    <w:rsid w:val="00500175"/>
    <w:rsid w:val="005404D8"/>
    <w:rsid w:val="0058540E"/>
    <w:rsid w:val="005A00EC"/>
    <w:rsid w:val="005A301A"/>
    <w:rsid w:val="005A6CF9"/>
    <w:rsid w:val="005B3048"/>
    <w:rsid w:val="005C2B32"/>
    <w:rsid w:val="005D58A6"/>
    <w:rsid w:val="005F1342"/>
    <w:rsid w:val="005F304D"/>
    <w:rsid w:val="005F57BE"/>
    <w:rsid w:val="00620547"/>
    <w:rsid w:val="00621D92"/>
    <w:rsid w:val="00630960"/>
    <w:rsid w:val="006615FE"/>
    <w:rsid w:val="00662B3A"/>
    <w:rsid w:val="006B2EA0"/>
    <w:rsid w:val="006C64EF"/>
    <w:rsid w:val="007035E0"/>
    <w:rsid w:val="00722A83"/>
    <w:rsid w:val="007329A2"/>
    <w:rsid w:val="00776066"/>
    <w:rsid w:val="007A5A7D"/>
    <w:rsid w:val="007C0016"/>
    <w:rsid w:val="007D1478"/>
    <w:rsid w:val="007D1F50"/>
    <w:rsid w:val="007D656E"/>
    <w:rsid w:val="007E0553"/>
    <w:rsid w:val="007E6464"/>
    <w:rsid w:val="007F1D84"/>
    <w:rsid w:val="007F1FB9"/>
    <w:rsid w:val="0081178A"/>
    <w:rsid w:val="008245F0"/>
    <w:rsid w:val="00837D0F"/>
    <w:rsid w:val="008827E4"/>
    <w:rsid w:val="00886312"/>
    <w:rsid w:val="00891D7C"/>
    <w:rsid w:val="008B1554"/>
    <w:rsid w:val="008B3239"/>
    <w:rsid w:val="008D115F"/>
    <w:rsid w:val="008E2905"/>
    <w:rsid w:val="00930559"/>
    <w:rsid w:val="00942B2F"/>
    <w:rsid w:val="00946AC5"/>
    <w:rsid w:val="009D0762"/>
    <w:rsid w:val="009F50E7"/>
    <w:rsid w:val="00A040BB"/>
    <w:rsid w:val="00A161B4"/>
    <w:rsid w:val="00A466A8"/>
    <w:rsid w:val="00A81D64"/>
    <w:rsid w:val="00A91A5F"/>
    <w:rsid w:val="00AB1B02"/>
    <w:rsid w:val="00AC288A"/>
    <w:rsid w:val="00AE7EA4"/>
    <w:rsid w:val="00B26D28"/>
    <w:rsid w:val="00B337DD"/>
    <w:rsid w:val="00B86B41"/>
    <w:rsid w:val="00BA1428"/>
    <w:rsid w:val="00BA59FA"/>
    <w:rsid w:val="00BB15A2"/>
    <w:rsid w:val="00BB484C"/>
    <w:rsid w:val="00BB7C00"/>
    <w:rsid w:val="00BE178C"/>
    <w:rsid w:val="00BE3756"/>
    <w:rsid w:val="00C16581"/>
    <w:rsid w:val="00C17534"/>
    <w:rsid w:val="00C2585A"/>
    <w:rsid w:val="00C2595C"/>
    <w:rsid w:val="00C411D6"/>
    <w:rsid w:val="00C42129"/>
    <w:rsid w:val="00C53A3A"/>
    <w:rsid w:val="00C92CEA"/>
    <w:rsid w:val="00C9723B"/>
    <w:rsid w:val="00CC6FE0"/>
    <w:rsid w:val="00CD1AF3"/>
    <w:rsid w:val="00CE5F82"/>
    <w:rsid w:val="00D10294"/>
    <w:rsid w:val="00D36410"/>
    <w:rsid w:val="00D55497"/>
    <w:rsid w:val="00D70FD3"/>
    <w:rsid w:val="00D829E3"/>
    <w:rsid w:val="00D859E0"/>
    <w:rsid w:val="00D96E90"/>
    <w:rsid w:val="00DA29B7"/>
    <w:rsid w:val="00DD363A"/>
    <w:rsid w:val="00DE2D17"/>
    <w:rsid w:val="00E67C65"/>
    <w:rsid w:val="00E72A2F"/>
    <w:rsid w:val="00E954E9"/>
    <w:rsid w:val="00EB6C16"/>
    <w:rsid w:val="00EF0FF6"/>
    <w:rsid w:val="00EF2E60"/>
    <w:rsid w:val="00EF4062"/>
    <w:rsid w:val="00EF537C"/>
    <w:rsid w:val="00EF59AB"/>
    <w:rsid w:val="00F7139E"/>
    <w:rsid w:val="00F91BE6"/>
    <w:rsid w:val="00F94872"/>
    <w:rsid w:val="00FC6773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25E3"/>
  <w15:docId w15:val="{40B96D0E-E30C-4DF7-B629-020CBA0F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B2F"/>
    <w:pPr>
      <w:ind w:left="720"/>
      <w:contextualSpacing/>
    </w:pPr>
  </w:style>
  <w:style w:type="paragraph" w:styleId="NoSpacing">
    <w:name w:val="No Spacing"/>
    <w:uiPriority w:val="1"/>
    <w:qFormat/>
    <w:rsid w:val="009D07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5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4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7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almachine.ne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oralmachi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961C85CE9C4458999A6D399E262FE" ma:contentTypeVersion="14" ma:contentTypeDescription="Create a new document." ma:contentTypeScope="" ma:versionID="a80adb59762c44fb5775122bcbba33a4">
  <xsd:schema xmlns:xsd="http://www.w3.org/2001/XMLSchema" xmlns:xs="http://www.w3.org/2001/XMLSchema" xmlns:p="http://schemas.microsoft.com/office/2006/metadata/properties" xmlns:ns2="42d9e66e-34e8-473a-9896-5c885ff3768e" xmlns:ns3="6d8d29b2-fe86-40e2-902c-cf51958178ad" targetNamespace="http://schemas.microsoft.com/office/2006/metadata/properties" ma:root="true" ma:fieldsID="a61ecbe47e422e20916d35cc44d9a6c2" ns2:_="" ns3:_="">
    <xsd:import namespace="42d9e66e-34e8-473a-9896-5c885ff3768e"/>
    <xsd:import namespace="6d8d29b2-fe86-40e2-902c-cf5195817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9e66e-34e8-473a-9896-5c885ff37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d29b2-fe86-40e2-902c-cf51958178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e6e4bf-640c-4b31-8158-184c13b1f348}" ma:internalName="TaxCatchAll" ma:showField="CatchAllData" ma:web="6d8d29b2-fe86-40e2-902c-cf519581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d9e66e-34e8-473a-9896-5c885ff3768e">
      <Terms xmlns="http://schemas.microsoft.com/office/infopath/2007/PartnerControls"/>
    </lcf76f155ced4ddcb4097134ff3c332f>
    <TaxCatchAll xmlns="6d8d29b2-fe86-40e2-902c-cf51958178ad" xsi:nil="true"/>
  </documentManagement>
</p:properties>
</file>

<file path=customXml/itemProps1.xml><?xml version="1.0" encoding="utf-8"?>
<ds:datastoreItem xmlns:ds="http://schemas.openxmlformats.org/officeDocument/2006/customXml" ds:itemID="{A2233988-5ACE-42B3-A89C-75059C08F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A0A24-9182-42A7-A303-34B63C701C3B}"/>
</file>

<file path=customXml/itemProps3.xml><?xml version="1.0" encoding="utf-8"?>
<ds:datastoreItem xmlns:ds="http://schemas.openxmlformats.org/officeDocument/2006/customXml" ds:itemID="{50A24A0D-A963-4D46-90ED-B12DC51D9881}">
  <ds:schemaRefs>
    <ds:schemaRef ds:uri="http://schemas.microsoft.com/office/2006/metadata/properties"/>
    <ds:schemaRef ds:uri="http://schemas.microsoft.com/office/infopath/2007/PartnerControls"/>
    <ds:schemaRef ds:uri="d44295a1-8373-4cba-9d81-14931742a1d0"/>
    <ds:schemaRef ds:uri="47bc43b0-a0d9-4fd0-9549-be5cc5a96c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Hass</dc:creator>
  <cp:lastModifiedBy>Jasmeen Kanwal</cp:lastModifiedBy>
  <cp:revision>49</cp:revision>
  <cp:lastPrinted>2018-07-24T09:09:00Z</cp:lastPrinted>
  <dcterms:created xsi:type="dcterms:W3CDTF">2025-01-21T10:28:00Z</dcterms:created>
  <dcterms:modified xsi:type="dcterms:W3CDTF">2025-03-13T12:49:00Z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0x010100615961C85CE9C4458999A6D399E262FE</vt:lpwstr>
  </property>
  <property fmtid="{D5CDD505-2E9C-101B-9397-08002B2CF9AE}" pid="3" name="MediaServiceImageTags">
    <vt:lpwstr/>
  </property>
</Properties>
</file>